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85" w:rsidRPr="00E82241" w:rsidRDefault="00E93D7D" w:rsidP="00130185">
      <w:pPr>
        <w:jc w:val="center"/>
        <w:rPr>
          <w:rFonts w:ascii="Arial" w:hAnsi="Arial" w:cs="Arial"/>
          <w:sz w:val="36"/>
          <w:szCs w:val="36"/>
        </w:rPr>
      </w:pPr>
      <w:r>
        <w:rPr>
          <w:rFonts w:ascii="Arial" w:hAnsi="Arial" w:cs="Arial"/>
          <w:sz w:val="36"/>
          <w:szCs w:val="36"/>
        </w:rPr>
        <w:t xml:space="preserve">The </w:t>
      </w:r>
      <w:r w:rsidR="00E82241">
        <w:rPr>
          <w:rFonts w:ascii="Arial" w:hAnsi="Arial" w:cs="Arial"/>
          <w:sz w:val="36"/>
          <w:szCs w:val="36"/>
        </w:rPr>
        <w:t xml:space="preserve">UK </w:t>
      </w:r>
      <w:r w:rsidR="00130185" w:rsidRPr="00E82241">
        <w:rPr>
          <w:rFonts w:ascii="Arial" w:hAnsi="Arial" w:cs="Arial"/>
          <w:sz w:val="36"/>
          <w:szCs w:val="36"/>
        </w:rPr>
        <w:t xml:space="preserve">Nuclear Industry </w:t>
      </w:r>
      <w:r w:rsidR="00D732FD">
        <w:rPr>
          <w:rFonts w:ascii="Arial" w:hAnsi="Arial" w:cs="Arial"/>
          <w:sz w:val="36"/>
          <w:szCs w:val="36"/>
        </w:rPr>
        <w:t xml:space="preserve">Good Practice </w:t>
      </w:r>
      <w:r w:rsidR="00510997" w:rsidRPr="00E82241">
        <w:rPr>
          <w:rFonts w:ascii="Arial" w:hAnsi="Arial" w:cs="Arial"/>
          <w:sz w:val="36"/>
          <w:szCs w:val="36"/>
        </w:rPr>
        <w:t>Guide</w:t>
      </w:r>
      <w:r w:rsidR="00E82241" w:rsidRPr="00E82241">
        <w:rPr>
          <w:rFonts w:ascii="Arial" w:hAnsi="Arial" w:cs="Arial"/>
          <w:sz w:val="36"/>
          <w:szCs w:val="36"/>
        </w:rPr>
        <w:t xml:space="preserve"> To</w:t>
      </w:r>
      <w:r w:rsidR="00E82241">
        <w:rPr>
          <w:rFonts w:ascii="Arial" w:hAnsi="Arial" w:cs="Arial"/>
          <w:sz w:val="36"/>
          <w:szCs w:val="36"/>
        </w:rPr>
        <w:t>:</w:t>
      </w:r>
    </w:p>
    <w:p w:rsidR="00130185" w:rsidRDefault="00130185" w:rsidP="00130185">
      <w:pPr>
        <w:jc w:val="center"/>
        <w:rPr>
          <w:rFonts w:ascii="Cambria" w:hAnsi="Cambria"/>
          <w:sz w:val="48"/>
          <w:szCs w:val="48"/>
        </w:rPr>
      </w:pPr>
    </w:p>
    <w:p w:rsidR="00E82241" w:rsidRDefault="00E82241" w:rsidP="00130185">
      <w:pPr>
        <w:jc w:val="center"/>
        <w:rPr>
          <w:rFonts w:ascii="Cambria" w:hAnsi="Cambria"/>
          <w:sz w:val="48"/>
          <w:szCs w:val="48"/>
        </w:rPr>
      </w:pPr>
    </w:p>
    <w:p w:rsidR="00E82241" w:rsidRPr="00E82241" w:rsidRDefault="00E82241" w:rsidP="00E82241">
      <w:pPr>
        <w:jc w:val="center"/>
        <w:rPr>
          <w:rFonts w:ascii="Arial" w:hAnsi="Arial" w:cs="Arial"/>
          <w:sz w:val="72"/>
          <w:szCs w:val="72"/>
        </w:rPr>
      </w:pPr>
      <w:r w:rsidRPr="00E82241">
        <w:rPr>
          <w:rFonts w:ascii="Arial" w:hAnsi="Arial" w:cs="Arial"/>
          <w:b/>
          <w:bCs/>
          <w:color w:val="08080C"/>
          <w:sz w:val="72"/>
          <w:szCs w:val="72"/>
        </w:rPr>
        <w:t>Appropriate</w:t>
      </w:r>
      <w:r w:rsidRPr="00E82241">
        <w:rPr>
          <w:rFonts w:ascii="Arial" w:hAnsi="Arial" w:cs="Arial"/>
          <w:b/>
          <w:bCs/>
          <w:color w:val="08080C"/>
          <w:spacing w:val="96"/>
          <w:sz w:val="72"/>
          <w:szCs w:val="72"/>
        </w:rPr>
        <w:t xml:space="preserve"> </w:t>
      </w:r>
      <w:r w:rsidRPr="00E82241">
        <w:rPr>
          <w:rFonts w:ascii="Arial" w:hAnsi="Arial" w:cs="Arial"/>
          <w:b/>
          <w:bCs/>
          <w:color w:val="08080C"/>
          <w:sz w:val="72"/>
          <w:szCs w:val="72"/>
        </w:rPr>
        <w:t>Conservatism</w:t>
      </w:r>
      <w:r w:rsidRPr="00E82241">
        <w:rPr>
          <w:rFonts w:ascii="Arial" w:hAnsi="Arial" w:cs="Arial"/>
          <w:b/>
          <w:bCs/>
          <w:color w:val="08080C"/>
          <w:sz w:val="72"/>
          <w:szCs w:val="72"/>
        </w:rPr>
        <w:br/>
        <w:t>in</w:t>
      </w:r>
      <w:r w:rsidRPr="00E82241">
        <w:rPr>
          <w:rFonts w:ascii="Arial" w:hAnsi="Arial" w:cs="Arial"/>
          <w:b/>
          <w:bCs/>
          <w:color w:val="08080C"/>
          <w:spacing w:val="21"/>
          <w:sz w:val="72"/>
          <w:szCs w:val="72"/>
        </w:rPr>
        <w:br/>
      </w:r>
      <w:r w:rsidRPr="00E82241">
        <w:rPr>
          <w:rFonts w:ascii="Arial" w:hAnsi="Arial" w:cs="Arial"/>
          <w:b/>
          <w:bCs/>
          <w:color w:val="08080C"/>
          <w:sz w:val="72"/>
          <w:szCs w:val="72"/>
        </w:rPr>
        <w:t>Safety</w:t>
      </w:r>
      <w:r w:rsidRPr="00E82241">
        <w:rPr>
          <w:rFonts w:ascii="Arial" w:hAnsi="Arial" w:cs="Arial"/>
          <w:b/>
          <w:bCs/>
          <w:color w:val="08080C"/>
          <w:spacing w:val="42"/>
          <w:sz w:val="72"/>
          <w:szCs w:val="72"/>
        </w:rPr>
        <w:t xml:space="preserve"> </w:t>
      </w:r>
      <w:r w:rsidRPr="00E82241">
        <w:rPr>
          <w:rFonts w:ascii="Arial" w:hAnsi="Arial" w:cs="Arial"/>
          <w:b/>
          <w:bCs/>
          <w:color w:val="08080C"/>
          <w:w w:val="105"/>
          <w:sz w:val="72"/>
          <w:szCs w:val="72"/>
        </w:rPr>
        <w:t>Cases</w:t>
      </w:r>
    </w:p>
    <w:p w:rsidR="00130185" w:rsidRDefault="00130185" w:rsidP="00130185">
      <w:pPr>
        <w:jc w:val="center"/>
        <w:rPr>
          <w:rFonts w:ascii="Cambria" w:hAnsi="Cambria"/>
          <w:sz w:val="48"/>
          <w:szCs w:val="48"/>
        </w:rPr>
      </w:pPr>
    </w:p>
    <w:p w:rsidR="00E82241" w:rsidRDefault="00E82241" w:rsidP="00130185">
      <w:pPr>
        <w:jc w:val="center"/>
        <w:rPr>
          <w:rFonts w:ascii="Cambria" w:hAnsi="Cambria"/>
          <w:sz w:val="48"/>
          <w:szCs w:val="48"/>
        </w:rPr>
      </w:pPr>
    </w:p>
    <w:p w:rsidR="00130185" w:rsidRDefault="00F5796E" w:rsidP="00130185">
      <w:pPr>
        <w:jc w:val="center"/>
        <w:rPr>
          <w:rFonts w:ascii="Cambria" w:hAnsi="Cambria"/>
          <w:sz w:val="48"/>
          <w:szCs w:val="48"/>
        </w:rPr>
      </w:pPr>
      <w:r>
        <w:rPr>
          <w:rFonts w:ascii="Cambria" w:hAnsi="Cambria"/>
          <w:noProof/>
          <w:sz w:val="48"/>
          <w:szCs w:val="48"/>
        </w:rPr>
        <w:drawing>
          <wp:inline distT="0" distB="0" distL="0" distR="0" wp14:anchorId="79F8C709" wp14:editId="57F8A991">
            <wp:extent cx="3693160" cy="1449070"/>
            <wp:effectExtent l="0" t="0" r="2540" b="0"/>
            <wp:docPr id="31" name="Picture 31" descr="C:\Users\nugenuser32\Pictures\SDF\SD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ugenuser32\Pictures\SDF\SDF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160" cy="1449070"/>
                    </a:xfrm>
                    <a:prstGeom prst="rect">
                      <a:avLst/>
                    </a:prstGeom>
                    <a:noFill/>
                    <a:ln>
                      <a:noFill/>
                    </a:ln>
                  </pic:spPr>
                </pic:pic>
              </a:graphicData>
            </a:graphic>
          </wp:inline>
        </w:drawing>
      </w:r>
    </w:p>
    <w:p w:rsidR="00130185" w:rsidRDefault="00130185" w:rsidP="00130185">
      <w:pPr>
        <w:jc w:val="center"/>
        <w:rPr>
          <w:rFonts w:ascii="Cambria" w:hAnsi="Cambria"/>
          <w:sz w:val="48"/>
          <w:szCs w:val="48"/>
        </w:rPr>
      </w:pPr>
    </w:p>
    <w:p w:rsidR="00130185" w:rsidRDefault="00130185" w:rsidP="00130185">
      <w:pPr>
        <w:jc w:val="center"/>
        <w:rPr>
          <w:rFonts w:ascii="Cambria" w:hAnsi="Cambria"/>
          <w:sz w:val="48"/>
          <w:szCs w:val="48"/>
        </w:rPr>
      </w:pPr>
    </w:p>
    <w:p w:rsidR="00E82241" w:rsidRDefault="00E82241" w:rsidP="00130185">
      <w:pPr>
        <w:jc w:val="center"/>
        <w:rPr>
          <w:rFonts w:ascii="Cambria" w:hAnsi="Cambria"/>
          <w:sz w:val="48"/>
          <w:szCs w:val="48"/>
        </w:rPr>
      </w:pPr>
    </w:p>
    <w:p w:rsidR="00130185" w:rsidRDefault="00130185" w:rsidP="00130185">
      <w:pPr>
        <w:jc w:val="center"/>
        <w:rPr>
          <w:rFonts w:ascii="Cambria" w:hAnsi="Cambria"/>
          <w:sz w:val="48"/>
          <w:szCs w:val="48"/>
        </w:rPr>
      </w:pPr>
    </w:p>
    <w:p w:rsidR="0032065C" w:rsidRDefault="0032065C" w:rsidP="00130185">
      <w:pPr>
        <w:jc w:val="center"/>
        <w:rPr>
          <w:rFonts w:ascii="Cambria" w:hAnsi="Cambria"/>
          <w:sz w:val="48"/>
          <w:szCs w:val="48"/>
        </w:rPr>
      </w:pPr>
    </w:p>
    <w:p w:rsidR="000F1F4C" w:rsidRPr="00D0422B" w:rsidRDefault="000F1F4C" w:rsidP="00D0422B">
      <w:pPr>
        <w:jc w:val="center"/>
        <w:rPr>
          <w:sz w:val="28"/>
          <w:szCs w:val="28"/>
        </w:rPr>
      </w:pPr>
      <w:r w:rsidRPr="00D0422B">
        <w:rPr>
          <w:sz w:val="28"/>
          <w:szCs w:val="28"/>
        </w:rPr>
        <w:t>This</w:t>
      </w:r>
      <w:r w:rsidR="00130185" w:rsidRPr="00D0422B">
        <w:rPr>
          <w:sz w:val="28"/>
          <w:szCs w:val="28"/>
        </w:rPr>
        <w:t xml:space="preserve"> Nuclear Industry</w:t>
      </w:r>
      <w:r w:rsidR="00D732FD">
        <w:rPr>
          <w:sz w:val="28"/>
          <w:szCs w:val="28"/>
        </w:rPr>
        <w:t xml:space="preserve"> Good Practice</w:t>
      </w:r>
      <w:r w:rsidR="00130185" w:rsidRPr="00D0422B">
        <w:rPr>
          <w:sz w:val="28"/>
          <w:szCs w:val="28"/>
        </w:rPr>
        <w:t xml:space="preserve"> </w:t>
      </w:r>
      <w:r w:rsidR="0010799B">
        <w:rPr>
          <w:sz w:val="28"/>
          <w:szCs w:val="28"/>
        </w:rPr>
        <w:t>Guide</w:t>
      </w:r>
      <w:r w:rsidR="00130185" w:rsidRPr="00D0422B">
        <w:rPr>
          <w:sz w:val="28"/>
          <w:szCs w:val="28"/>
        </w:rPr>
        <w:t xml:space="preserve"> was produced by the </w:t>
      </w:r>
      <w:r w:rsidR="00E82241">
        <w:rPr>
          <w:sz w:val="28"/>
          <w:szCs w:val="28"/>
        </w:rPr>
        <w:t>Safety Case Forum</w:t>
      </w:r>
      <w:r w:rsidR="00130185" w:rsidRPr="00D0422B">
        <w:rPr>
          <w:color w:val="FF0000"/>
          <w:sz w:val="28"/>
          <w:szCs w:val="28"/>
        </w:rPr>
        <w:t xml:space="preserve"> </w:t>
      </w:r>
      <w:r w:rsidR="00130185" w:rsidRPr="00D0422B">
        <w:rPr>
          <w:sz w:val="28"/>
          <w:szCs w:val="28"/>
        </w:rPr>
        <w:t xml:space="preserve">and published on behalf of the Nuclear Industry </w:t>
      </w:r>
      <w:r w:rsidR="00213137" w:rsidRPr="00D0422B">
        <w:rPr>
          <w:sz w:val="28"/>
          <w:szCs w:val="28"/>
        </w:rPr>
        <w:t>Safety Directors Forum (SDF)</w:t>
      </w:r>
    </w:p>
    <w:p w:rsidR="00D0422B" w:rsidRDefault="00D0422B" w:rsidP="00130185">
      <w:pPr>
        <w:rPr>
          <w:rFonts w:ascii="Arial" w:hAnsi="Arial" w:cs="Arial"/>
          <w:sz w:val="28"/>
          <w:szCs w:val="28"/>
        </w:rPr>
      </w:pPr>
    </w:p>
    <w:p w:rsidR="00566961" w:rsidRDefault="00D0422B" w:rsidP="00566961">
      <w:pPr>
        <w:jc w:val="center"/>
        <w:rPr>
          <w:b/>
          <w:color w:val="FF0000"/>
          <w:sz w:val="40"/>
          <w:szCs w:val="40"/>
        </w:rPr>
      </w:pPr>
      <w:r w:rsidRPr="00D0422B">
        <w:rPr>
          <w:b/>
          <w:color w:val="FF0000"/>
          <w:sz w:val="40"/>
          <w:szCs w:val="40"/>
        </w:rPr>
        <w:t>[MONTH] [YEAR]</w:t>
      </w:r>
    </w:p>
    <w:p w:rsidR="000F1F4C" w:rsidRDefault="00566961" w:rsidP="00566961">
      <w:r>
        <w:rPr>
          <w:b/>
          <w:color w:val="FF0000"/>
          <w:sz w:val="40"/>
          <w:szCs w:val="40"/>
        </w:rPr>
        <w:br w:type="page"/>
      </w:r>
      <w:bookmarkStart w:id="0" w:name="_Toc408910511"/>
      <w:bookmarkStart w:id="1" w:name="_Toc408910811"/>
      <w:r w:rsidR="000F1F4C" w:rsidRPr="00566961">
        <w:rPr>
          <w:rStyle w:val="Heading1Char"/>
        </w:rPr>
        <w:t>Revision History</w:t>
      </w:r>
      <w:bookmarkEnd w:id="0"/>
      <w:bookmarkEnd w:id="1"/>
    </w:p>
    <w:p w:rsidR="00F23006" w:rsidRPr="00B00EEB" w:rsidRDefault="00F23006" w:rsidP="00130185"/>
    <w:p w:rsidR="00F23006" w:rsidRPr="00B00EEB" w:rsidRDefault="00F23006" w:rsidP="00130185"/>
    <w:tbl>
      <w:tblPr>
        <w:tblStyle w:val="TableGrid"/>
        <w:tblW w:w="0" w:type="auto"/>
        <w:tblLook w:val="01E0" w:firstRow="1" w:lastRow="1" w:firstColumn="1" w:lastColumn="1" w:noHBand="0" w:noVBand="0"/>
      </w:tblPr>
      <w:tblGrid>
        <w:gridCol w:w="1728"/>
        <w:gridCol w:w="1800"/>
        <w:gridCol w:w="5000"/>
      </w:tblGrid>
      <w:tr w:rsidR="00F23006" w:rsidRPr="006B1399" w:rsidTr="00F23006">
        <w:tc>
          <w:tcPr>
            <w:tcW w:w="1728" w:type="dxa"/>
          </w:tcPr>
          <w:p w:rsidR="00F23006" w:rsidRPr="00D0422B" w:rsidRDefault="00F23006" w:rsidP="00F23006">
            <w:pPr>
              <w:jc w:val="center"/>
              <w:rPr>
                <w:b/>
              </w:rPr>
            </w:pPr>
            <w:r w:rsidRPr="00D0422B">
              <w:rPr>
                <w:b/>
              </w:rPr>
              <w:t>Issue Number</w:t>
            </w:r>
          </w:p>
        </w:tc>
        <w:tc>
          <w:tcPr>
            <w:tcW w:w="1800" w:type="dxa"/>
          </w:tcPr>
          <w:p w:rsidR="00F23006" w:rsidRPr="00D0422B" w:rsidRDefault="00F23006" w:rsidP="006B1399">
            <w:pPr>
              <w:jc w:val="center"/>
              <w:rPr>
                <w:b/>
              </w:rPr>
            </w:pPr>
            <w:r w:rsidRPr="00D0422B">
              <w:rPr>
                <w:b/>
              </w:rPr>
              <w:t>Revision Date</w:t>
            </w:r>
          </w:p>
        </w:tc>
        <w:tc>
          <w:tcPr>
            <w:tcW w:w="5000" w:type="dxa"/>
          </w:tcPr>
          <w:p w:rsidR="00F23006" w:rsidRPr="00D0422B" w:rsidRDefault="00F23006" w:rsidP="00F23006">
            <w:pPr>
              <w:jc w:val="center"/>
              <w:rPr>
                <w:b/>
              </w:rPr>
            </w:pPr>
            <w:r w:rsidRPr="00D0422B">
              <w:rPr>
                <w:b/>
              </w:rPr>
              <w:t>Changes</w:t>
            </w:r>
          </w:p>
        </w:tc>
      </w:tr>
      <w:tr w:rsidR="00F23006" w:rsidRPr="006B1399" w:rsidTr="00F23006">
        <w:tc>
          <w:tcPr>
            <w:tcW w:w="1728" w:type="dxa"/>
          </w:tcPr>
          <w:p w:rsidR="00F23006" w:rsidRPr="00D0422B" w:rsidRDefault="00F23006" w:rsidP="00130185">
            <w:pPr>
              <w:rPr>
                <w:b/>
              </w:rPr>
            </w:pPr>
          </w:p>
        </w:tc>
        <w:tc>
          <w:tcPr>
            <w:tcW w:w="1800" w:type="dxa"/>
          </w:tcPr>
          <w:p w:rsidR="00F23006" w:rsidRPr="00D0422B" w:rsidRDefault="00F23006" w:rsidP="00130185">
            <w:pPr>
              <w:rPr>
                <w:b/>
              </w:rPr>
            </w:pPr>
          </w:p>
        </w:tc>
        <w:tc>
          <w:tcPr>
            <w:tcW w:w="5000" w:type="dxa"/>
          </w:tcPr>
          <w:p w:rsidR="00F23006" w:rsidRPr="00D0422B" w:rsidRDefault="00F23006" w:rsidP="00130185">
            <w:pPr>
              <w:rPr>
                <w:b/>
              </w:rPr>
            </w:pPr>
          </w:p>
        </w:tc>
      </w:tr>
      <w:tr w:rsidR="00F23006" w:rsidRPr="006B1399" w:rsidTr="00F23006">
        <w:tc>
          <w:tcPr>
            <w:tcW w:w="1728" w:type="dxa"/>
          </w:tcPr>
          <w:p w:rsidR="00F23006" w:rsidRPr="00D0422B" w:rsidRDefault="00F23006" w:rsidP="00130185">
            <w:pPr>
              <w:rPr>
                <w:b/>
              </w:rPr>
            </w:pPr>
          </w:p>
        </w:tc>
        <w:tc>
          <w:tcPr>
            <w:tcW w:w="1800" w:type="dxa"/>
          </w:tcPr>
          <w:p w:rsidR="00F23006" w:rsidRPr="00D0422B" w:rsidRDefault="00F23006" w:rsidP="00130185">
            <w:pPr>
              <w:rPr>
                <w:b/>
              </w:rPr>
            </w:pPr>
          </w:p>
        </w:tc>
        <w:tc>
          <w:tcPr>
            <w:tcW w:w="5000" w:type="dxa"/>
          </w:tcPr>
          <w:p w:rsidR="00F23006" w:rsidRPr="00D0422B" w:rsidRDefault="00F23006" w:rsidP="00130185">
            <w:pPr>
              <w:rPr>
                <w:b/>
              </w:rPr>
            </w:pPr>
          </w:p>
        </w:tc>
      </w:tr>
    </w:tbl>
    <w:p w:rsidR="000F1F4C" w:rsidRPr="00B00EEB" w:rsidRDefault="000F1F4C" w:rsidP="00130185"/>
    <w:p w:rsidR="000F1F4C" w:rsidRPr="00B00EEB" w:rsidRDefault="000F1F4C" w:rsidP="00130185"/>
    <w:p w:rsidR="000F1F4C" w:rsidRPr="00B00EEB" w:rsidRDefault="000F1F4C" w:rsidP="00130185"/>
    <w:p w:rsidR="00F23006" w:rsidRPr="00B00EEB" w:rsidRDefault="00F23006" w:rsidP="00130185"/>
    <w:p w:rsidR="00F23006" w:rsidRPr="00B00EEB" w:rsidRDefault="00F23006" w:rsidP="00130185"/>
    <w:p w:rsidR="00F23006" w:rsidRPr="00B00EEB" w:rsidRDefault="00F23006" w:rsidP="00130185"/>
    <w:p w:rsidR="00F23006" w:rsidRDefault="00F23006" w:rsidP="00130185"/>
    <w:p w:rsidR="00F23006" w:rsidRDefault="00F23006" w:rsidP="00130185"/>
    <w:p w:rsidR="00F23006" w:rsidRDefault="00F23006" w:rsidP="00130185"/>
    <w:p w:rsidR="00F23006" w:rsidRDefault="00F23006" w:rsidP="00130185"/>
    <w:p w:rsidR="00F23006" w:rsidRDefault="00F23006" w:rsidP="00130185"/>
    <w:p w:rsidR="00F23006" w:rsidRDefault="00F23006" w:rsidP="00130185"/>
    <w:p w:rsidR="00F23006" w:rsidRDefault="00F23006" w:rsidP="00130185"/>
    <w:p w:rsidR="00F23006" w:rsidRDefault="00F23006" w:rsidP="00130185"/>
    <w:p w:rsidR="00F23006" w:rsidRDefault="00F23006" w:rsidP="00130185"/>
    <w:p w:rsidR="00F23006" w:rsidRDefault="00F23006" w:rsidP="00130185"/>
    <w:p w:rsidR="00F23006" w:rsidRPr="00D0422B" w:rsidRDefault="00F23006" w:rsidP="00F23006">
      <w:pPr>
        <w:jc w:val="center"/>
      </w:pPr>
      <w:r w:rsidRPr="00D0422B">
        <w:t xml:space="preserve">It is recognised that – through </w:t>
      </w:r>
      <w:r w:rsidR="005D197E">
        <w:t xml:space="preserve">the </w:t>
      </w:r>
      <w:r w:rsidRPr="00D0422B">
        <w:t xml:space="preserve">experience of using </w:t>
      </w:r>
      <w:r w:rsidR="005D197E">
        <w:t xml:space="preserve">these </w:t>
      </w:r>
      <w:r w:rsidR="0010799B">
        <w:t>Guide</w:t>
      </w:r>
      <w:r w:rsidR="005D197E">
        <w:t>s</w:t>
      </w:r>
      <w:r w:rsidRPr="00D0422B">
        <w:t xml:space="preserve"> – there may be comments, questions and suggestions regarding its contents.</w:t>
      </w:r>
    </w:p>
    <w:p w:rsidR="00F23006" w:rsidRPr="00D0422B" w:rsidRDefault="00F23006" w:rsidP="00F23006">
      <w:pPr>
        <w:jc w:val="center"/>
      </w:pPr>
    </w:p>
    <w:p w:rsidR="00F23006" w:rsidRPr="00D0422B" w:rsidRDefault="00F23006" w:rsidP="00F23006">
      <w:pPr>
        <w:jc w:val="center"/>
      </w:pPr>
      <w:r w:rsidRPr="00D0422B">
        <w:t>In the first instance, any such comments should be sent to the following</w:t>
      </w:r>
    </w:p>
    <w:p w:rsidR="00F23006" w:rsidRPr="00D0422B" w:rsidRDefault="00F23006" w:rsidP="00F23006">
      <w:pPr>
        <w:jc w:val="center"/>
      </w:pPr>
    </w:p>
    <w:p w:rsidR="00F23006" w:rsidRDefault="00F23006" w:rsidP="00F23006">
      <w:pPr>
        <w:jc w:val="center"/>
        <w:rPr>
          <w:color w:val="FF0000"/>
        </w:rPr>
      </w:pPr>
      <w:r w:rsidRPr="00D0422B">
        <w:rPr>
          <w:color w:val="FF0000"/>
        </w:rPr>
        <w:t>[INSERT CONTACT DETAILS HERE]</w:t>
      </w:r>
    </w:p>
    <w:p w:rsidR="00F23006" w:rsidRPr="00596F3B" w:rsidRDefault="00566961" w:rsidP="00566961">
      <w:pPr>
        <w:pStyle w:val="Heading1"/>
      </w:pPr>
      <w:r>
        <w:rPr>
          <w:color w:val="FF0000"/>
        </w:rPr>
        <w:br w:type="page"/>
      </w:r>
      <w:bookmarkStart w:id="2" w:name="_Toc408910512"/>
      <w:bookmarkStart w:id="3" w:name="_Toc408910812"/>
      <w:r w:rsidR="006B1399">
        <w:t>Foreword</w:t>
      </w:r>
      <w:bookmarkEnd w:id="2"/>
      <w:bookmarkEnd w:id="3"/>
    </w:p>
    <w:p w:rsidR="006B1399" w:rsidRPr="00596F3B" w:rsidRDefault="00CF15A3" w:rsidP="00566961">
      <w:r>
        <w:t xml:space="preserve">Executive Summary for the contents and subject matter discussed within the </w:t>
      </w:r>
      <w:r w:rsidR="0010799B">
        <w:t>G</w:t>
      </w:r>
      <w:r w:rsidR="00FC06C6">
        <w:t>uide</w:t>
      </w:r>
    </w:p>
    <w:p w:rsidR="00566961" w:rsidRDefault="00566961" w:rsidP="00566961"/>
    <w:p w:rsidR="00566961" w:rsidRDefault="00566961" w:rsidP="00566961"/>
    <w:p w:rsidR="00566961" w:rsidRDefault="00566961" w:rsidP="00566961"/>
    <w:p w:rsidR="00B00EEB" w:rsidRDefault="00B00EEB">
      <w:pPr>
        <w:rPr>
          <w:rFonts w:ascii="Arial" w:hAnsi="Arial" w:cs="Arial"/>
          <w:b/>
          <w:bCs/>
          <w:i/>
          <w:iCs/>
          <w:sz w:val="28"/>
          <w:szCs w:val="28"/>
        </w:rPr>
      </w:pPr>
      <w:bookmarkStart w:id="4" w:name="_Toc408910513"/>
      <w:bookmarkStart w:id="5" w:name="_Toc408910813"/>
      <w:r>
        <w:br w:type="page"/>
      </w:r>
    </w:p>
    <w:p w:rsidR="00596F3B" w:rsidRDefault="00596F3B" w:rsidP="006B1399">
      <w:pPr>
        <w:pStyle w:val="Heading2"/>
      </w:pPr>
      <w:r w:rsidRPr="00596F3B">
        <w:t>Safety Directors Forum</w:t>
      </w:r>
      <w:bookmarkEnd w:id="4"/>
      <w:bookmarkEnd w:id="5"/>
    </w:p>
    <w:p w:rsidR="00566961" w:rsidRDefault="00566961" w:rsidP="00566961">
      <w:r w:rsidRPr="00566961">
        <w:t>In a sector where safety, security and the protection of the environment is, and must always be the number one priority, the Safety Directors’ Forum (SDF) plays a crucial role in bringing together senior level nuclear executives to:</w:t>
      </w:r>
    </w:p>
    <w:p w:rsidR="00566961" w:rsidRPr="00566961" w:rsidRDefault="00566961" w:rsidP="00566961"/>
    <w:p w:rsidR="00566961" w:rsidRPr="00566961" w:rsidRDefault="00566961" w:rsidP="004B4A88">
      <w:pPr>
        <w:numPr>
          <w:ilvl w:val="0"/>
          <w:numId w:val="2"/>
        </w:numPr>
        <w:tabs>
          <w:tab w:val="clear" w:pos="720"/>
          <w:tab w:val="num" w:pos="567"/>
        </w:tabs>
        <w:ind w:left="567" w:hanging="567"/>
      </w:pPr>
      <w:r w:rsidRPr="00566961">
        <w:t>Promote learning;</w:t>
      </w:r>
    </w:p>
    <w:p w:rsidR="00566961" w:rsidRPr="00566961" w:rsidRDefault="00566961" w:rsidP="004B4A88">
      <w:pPr>
        <w:numPr>
          <w:ilvl w:val="0"/>
          <w:numId w:val="2"/>
        </w:numPr>
        <w:tabs>
          <w:tab w:val="clear" w:pos="720"/>
          <w:tab w:val="num" w:pos="567"/>
        </w:tabs>
        <w:ind w:left="567" w:hanging="567"/>
      </w:pPr>
      <w:r w:rsidRPr="00566961">
        <w:t>Agree strategy on key issues facing the industry;</w:t>
      </w:r>
    </w:p>
    <w:p w:rsidR="00566961" w:rsidRPr="00566961" w:rsidRDefault="00566961" w:rsidP="004B4A88">
      <w:pPr>
        <w:numPr>
          <w:ilvl w:val="0"/>
          <w:numId w:val="2"/>
        </w:numPr>
        <w:tabs>
          <w:tab w:val="clear" w:pos="720"/>
          <w:tab w:val="num" w:pos="567"/>
        </w:tabs>
        <w:ind w:left="567" w:hanging="567"/>
      </w:pPr>
      <w:r w:rsidRPr="00566961">
        <w:t>Provide a network within the industry (including with government and regulators) and external to the industry;</w:t>
      </w:r>
    </w:p>
    <w:p w:rsidR="00566961" w:rsidRPr="00566961" w:rsidRDefault="00566961" w:rsidP="004B4A88">
      <w:pPr>
        <w:numPr>
          <w:ilvl w:val="0"/>
          <w:numId w:val="2"/>
        </w:numPr>
        <w:tabs>
          <w:tab w:val="clear" w:pos="720"/>
          <w:tab w:val="num" w:pos="567"/>
        </w:tabs>
        <w:ind w:left="567" w:hanging="567"/>
      </w:pPr>
      <w:r w:rsidRPr="00566961">
        <w:t>Provide an industry input to new developments in the industry; and,</w:t>
      </w:r>
    </w:p>
    <w:p w:rsidR="00566961" w:rsidRPr="00566961" w:rsidRDefault="00566961" w:rsidP="004B4A88">
      <w:pPr>
        <w:numPr>
          <w:ilvl w:val="0"/>
          <w:numId w:val="2"/>
        </w:numPr>
        <w:tabs>
          <w:tab w:val="clear" w:pos="720"/>
          <w:tab w:val="num" w:pos="567"/>
        </w:tabs>
        <w:ind w:left="567" w:hanging="567"/>
      </w:pPr>
      <w:r w:rsidRPr="00566961">
        <w:t>To ensure that the industry stays on its path of continual improvement.</w:t>
      </w:r>
    </w:p>
    <w:p w:rsidR="00566961" w:rsidRDefault="00566961" w:rsidP="00566961"/>
    <w:p w:rsidR="00566961" w:rsidRDefault="00566961" w:rsidP="00566961">
      <w:r w:rsidRPr="00566961">
        <w:t>It also looks to identify key strategic challenges facing the industry in the fields of environment, health, safety, quality</w:t>
      </w:r>
      <w:r w:rsidR="00414232">
        <w:t>,</w:t>
      </w:r>
      <w:r w:rsidRPr="00566961">
        <w:t xml:space="preserve"> safeguards and security (EHSQ&amp;S) and resolve them, often through working with the UK regulators and DECC, both of whom SDF meets twice yearly. The SDF members represent every part of the fuel cycle from fuel manufacture, through generation to reprocessing and waste treatment, including research, design, new build, decommissioning and care and maintenance. The Forum also has members who represent the Ministry of Defence nuclear operations, as well as “smaller licensees” such as universities and pharmaceutical companies. With over 25 members from every site licence company in the </w:t>
      </w:r>
      <w:smartTag w:uri="urn:schemas-microsoft-com:office:smarttags" w:element="place">
        <w:smartTag w:uri="urn:schemas-microsoft-com:office:smarttags" w:element="country-region">
          <w:r w:rsidRPr="00566961">
            <w:t>UK</w:t>
          </w:r>
        </w:smartTag>
      </w:smartTag>
      <w:r w:rsidRPr="00566961">
        <w:t xml:space="preserve">, every MoD authorised site and organisations which are planning to become site licensees the SDF represents a vast pool of knowledge and experience, which has made it a key </w:t>
      </w:r>
      <w:proofErr w:type="spellStart"/>
      <w:r w:rsidRPr="00566961">
        <w:t>consultee</w:t>
      </w:r>
      <w:proofErr w:type="spellEnd"/>
      <w:r w:rsidRPr="00566961">
        <w:t xml:space="preserve"> for Government and regulators on new legislation and regulation.</w:t>
      </w:r>
    </w:p>
    <w:p w:rsidR="00566961" w:rsidRPr="00566961" w:rsidRDefault="00566961" w:rsidP="00566961"/>
    <w:p w:rsidR="00566961" w:rsidRPr="00566961" w:rsidRDefault="00566961" w:rsidP="00566961">
      <w:r w:rsidRPr="00566961">
        <w:t>The Forum has a strong focus on improvement across the industry. It has in place a number of subject-specific sub-groups looking in detail at issues such as radiological protection, human performance, learning from experience and the implementation of the new regulatory framework for security (NORMS). Such sub groups have developed a number of Codes of Practice which have been adopted by the industry.</w:t>
      </w:r>
    </w:p>
    <w:p w:rsidR="00596F3B" w:rsidRDefault="00596F3B" w:rsidP="00596F3B"/>
    <w:p w:rsidR="00596F3B" w:rsidRPr="00596F3B" w:rsidRDefault="00596F3B" w:rsidP="00596F3B">
      <w:pPr>
        <w:pStyle w:val="Heading2"/>
      </w:pPr>
      <w:bookmarkStart w:id="6" w:name="_Toc408910514"/>
      <w:bookmarkStart w:id="7" w:name="_Toc408910814"/>
      <w:r>
        <w:t>Sub</w:t>
      </w:r>
      <w:r w:rsidR="00250C9C">
        <w:t>-</w:t>
      </w:r>
      <w:r>
        <w:t>Group Description</w:t>
      </w:r>
      <w:bookmarkEnd w:id="6"/>
      <w:bookmarkEnd w:id="7"/>
    </w:p>
    <w:p w:rsidR="004B4A88" w:rsidRDefault="00250C9C" w:rsidP="00CF15A3">
      <w:r>
        <w:t>This document is produced by the Safety Case Forum, which is a sub-group of the Safety Directors’ Forum.</w:t>
      </w:r>
      <w:r w:rsidR="004B4A88">
        <w:t xml:space="preserve">  The Safety Case Forum was established in June 2012 and brings together </w:t>
      </w:r>
      <w:r w:rsidR="00C41BA1">
        <w:t xml:space="preserve">a wide range of </w:t>
      </w:r>
      <w:r w:rsidR="004B4A88">
        <w:t>representatives of nu</w:t>
      </w:r>
      <w:r w:rsidR="00E578D4">
        <w:t>clear operators</w:t>
      </w:r>
      <w:r w:rsidR="004B4A88">
        <w:t xml:space="preserve">, from all the Licensees and </w:t>
      </w:r>
      <w:proofErr w:type="spellStart"/>
      <w:r w:rsidR="004B4A88">
        <w:t>Authorisees</w:t>
      </w:r>
      <w:proofErr w:type="spellEnd"/>
      <w:r w:rsidR="004B4A88">
        <w:t xml:space="preserve"> across the </w:t>
      </w:r>
      <w:smartTag w:uri="urn:schemas-microsoft-com:office:smarttags" w:element="country-region">
        <w:smartTag w:uri="urn:schemas-microsoft-com:office:smarttags" w:element="place">
          <w:r w:rsidR="004B4A88">
            <w:t>United Kingdom</w:t>
          </w:r>
        </w:smartTag>
      </w:smartTag>
      <w:r w:rsidR="004B4A88">
        <w:t>, including:</w:t>
      </w:r>
    </w:p>
    <w:p w:rsidR="004B4A88" w:rsidRDefault="004B4A88" w:rsidP="00CF15A3"/>
    <w:p w:rsidR="004B4A88" w:rsidRPr="004B4A88" w:rsidRDefault="00913F4A" w:rsidP="004B4A88">
      <w:pPr>
        <w:numPr>
          <w:ilvl w:val="0"/>
          <w:numId w:val="2"/>
        </w:numPr>
        <w:tabs>
          <w:tab w:val="clear" w:pos="720"/>
          <w:tab w:val="num" w:pos="567"/>
        </w:tabs>
        <w:ind w:left="567" w:hanging="567"/>
      </w:pPr>
      <w:r>
        <w:t>C</w:t>
      </w:r>
      <w:r w:rsidR="004B4A88" w:rsidRPr="004B4A88">
        <w:t>ivil</w:t>
      </w:r>
      <w:r>
        <w:t>, commercial</w:t>
      </w:r>
      <w:r w:rsidR="004B4A88" w:rsidRPr="004B4A88">
        <w:t xml:space="preserve"> and defence activities;</w:t>
      </w:r>
    </w:p>
    <w:p w:rsidR="004B4A88" w:rsidRDefault="00913F4A" w:rsidP="00E578D4">
      <w:pPr>
        <w:numPr>
          <w:ilvl w:val="0"/>
          <w:numId w:val="2"/>
        </w:numPr>
        <w:tabs>
          <w:tab w:val="clear" w:pos="720"/>
          <w:tab w:val="num" w:pos="567"/>
        </w:tabs>
        <w:ind w:left="567" w:hanging="567"/>
      </w:pPr>
      <w:r>
        <w:t>D</w:t>
      </w:r>
      <w:r w:rsidR="004B4A88" w:rsidRPr="004B4A88">
        <w:t>esign, operation and decommissioning of nuclear facilities;</w:t>
      </w:r>
    </w:p>
    <w:p w:rsidR="004B4A88" w:rsidRDefault="004B4A88" w:rsidP="004B4A88">
      <w:pPr>
        <w:numPr>
          <w:ilvl w:val="0"/>
          <w:numId w:val="2"/>
        </w:numPr>
        <w:tabs>
          <w:tab w:val="clear" w:pos="720"/>
          <w:tab w:val="num" w:pos="567"/>
        </w:tabs>
        <w:ind w:left="567" w:hanging="567"/>
      </w:pPr>
      <w:r>
        <w:t>Research facilities.</w:t>
      </w:r>
    </w:p>
    <w:p w:rsidR="004B4A88" w:rsidRDefault="004B4A88" w:rsidP="00CF15A3"/>
    <w:p w:rsidR="00913F4A" w:rsidRDefault="00913F4A" w:rsidP="00913F4A">
      <w:r w:rsidRPr="00913F4A">
        <w:t xml:space="preserve">The purpose of the Safety Case Forum is to provide guidance that is useful to, and will benefit the widest possible range of </w:t>
      </w:r>
      <w:smartTag w:uri="urn:schemas-microsoft-com:office:smarttags" w:element="country-region">
        <w:smartTag w:uri="urn:schemas-microsoft-com:office:smarttags" w:element="place">
          <w:r w:rsidRPr="00913F4A">
            <w:t>UK</w:t>
          </w:r>
        </w:smartTag>
      </w:smartTag>
      <w:r w:rsidRPr="00913F4A">
        <w:t xml:space="preserve"> nuclear operators.</w:t>
      </w:r>
    </w:p>
    <w:p w:rsidR="004B4A88" w:rsidRDefault="004B4A88" w:rsidP="00CF15A3"/>
    <w:p w:rsidR="00913F4A" w:rsidRDefault="00913F4A" w:rsidP="00913F4A">
      <w:r w:rsidRPr="00913F4A">
        <w:t xml:space="preserve">Such </w:t>
      </w:r>
      <w:r>
        <w:t>g</w:t>
      </w:r>
      <w:r w:rsidRPr="00913F4A">
        <w:t>uid</w:t>
      </w:r>
      <w:r>
        <w:t>ance</w:t>
      </w:r>
      <w:r w:rsidRPr="00913F4A">
        <w:t xml:space="preserve"> </w:t>
      </w:r>
      <w:r>
        <w:t xml:space="preserve">is </w:t>
      </w:r>
      <w:r w:rsidR="00E578D4">
        <w:t>not mandatory</w:t>
      </w:r>
      <w:r w:rsidRPr="00913F4A">
        <w:t>, nor do</w:t>
      </w:r>
      <w:r w:rsidR="00E578D4">
        <w:t xml:space="preserve">es it seek to </w:t>
      </w:r>
      <w:r w:rsidRPr="00913F4A">
        <w:t>identify minimum standards</w:t>
      </w:r>
      <w:r w:rsidR="00E578D4">
        <w:t>.  It</w:t>
      </w:r>
      <w:r w:rsidR="002B68E6">
        <w:t xml:space="preserve"> aims to</w:t>
      </w:r>
      <w:r w:rsidR="00E578D4">
        <w:t xml:space="preserve"> </w:t>
      </w:r>
      <w:r w:rsidRPr="00913F4A">
        <w:t>provide a tool kit of methods and processes that nuclear operators can use if appropriate</w:t>
      </w:r>
      <w:r>
        <w:t xml:space="preserve"> to their sites and facilities.</w:t>
      </w:r>
    </w:p>
    <w:p w:rsidR="00913F4A" w:rsidRDefault="00913F4A" w:rsidP="00913F4A"/>
    <w:p w:rsidR="00913F4A" w:rsidRDefault="00E578D4" w:rsidP="00913F4A">
      <w:r>
        <w:t>These guides are intended</w:t>
      </w:r>
      <w:r w:rsidR="00913F4A">
        <w:t xml:space="preserve"> to </w:t>
      </w:r>
      <w:r w:rsidR="00913F4A" w:rsidRPr="00913F4A">
        <w:t>improve the standardisation of approach to</w:t>
      </w:r>
      <w:r w:rsidR="00913F4A">
        <w:t xml:space="preserve"> the </w:t>
      </w:r>
      <w:r w:rsidR="00913F4A" w:rsidRPr="00913F4A">
        <w:t xml:space="preserve">delivery of fit for purpose safety cases, </w:t>
      </w:r>
      <w:r w:rsidR="00913F4A">
        <w:t xml:space="preserve">while improving </w:t>
      </w:r>
      <w:r w:rsidR="00913F4A" w:rsidRPr="00913F4A">
        <w:t xml:space="preserve">quality and </w:t>
      </w:r>
      <w:r w:rsidR="00913F4A">
        <w:t xml:space="preserve">reducing the </w:t>
      </w:r>
      <w:r w:rsidR="00913F4A" w:rsidRPr="00913F4A">
        <w:t>cost</w:t>
      </w:r>
      <w:r w:rsidR="00913F4A">
        <w:t xml:space="preserve"> of production</w:t>
      </w:r>
      <w:r>
        <w:t>.</w:t>
      </w:r>
      <w:r w:rsidR="00564E2F">
        <w:t xml:space="preserve">  </w:t>
      </w:r>
      <w:r>
        <w:t xml:space="preserve">They are designed to cater for </w:t>
      </w:r>
      <w:r w:rsidR="00913F4A" w:rsidRPr="00913F4A">
        <w:t>all stages</w:t>
      </w:r>
      <w:r w:rsidR="00564E2F">
        <w:t xml:space="preserve"> of a facility’s life cycle and</w:t>
      </w:r>
      <w:r w:rsidR="00913F4A" w:rsidRPr="00913F4A">
        <w:t xml:space="preserve"> for all processes within that life cycle</w:t>
      </w:r>
      <w:r w:rsidR="00564E2F">
        <w:t>.</w:t>
      </w:r>
      <w:r w:rsidR="00913F4A" w:rsidRPr="00913F4A">
        <w:t xml:space="preserve"> </w:t>
      </w:r>
      <w:r w:rsidR="00564E2F">
        <w:t xml:space="preserve"> This includes</w:t>
      </w:r>
      <w:r w:rsidR="00913F4A" w:rsidRPr="00913F4A">
        <w:t xml:space="preserve"> any interim, continuous and periodic safety reviews, allowing for the safe and efficient operation of nuclear facilities</w:t>
      </w:r>
      <w:r w:rsidR="00913F4A">
        <w:t>.</w:t>
      </w:r>
    </w:p>
    <w:p w:rsidR="00913F4A" w:rsidRDefault="00913F4A" w:rsidP="00913F4A"/>
    <w:p w:rsidR="00913F4A" w:rsidRDefault="00E578D4" w:rsidP="00913F4A">
      <w:r>
        <w:t xml:space="preserve">When using the </w:t>
      </w:r>
      <w:r w:rsidR="00C41BA1">
        <w:t>information contained within these guide</w:t>
      </w:r>
      <w:r w:rsidR="00564E2F">
        <w:t>s</w:t>
      </w:r>
      <w:r>
        <w:t>, the role of the I</w:t>
      </w:r>
      <w:r w:rsidR="00913F4A">
        <w:t xml:space="preserve">ntelligent Customer </w:t>
      </w:r>
      <w:r w:rsidR="00C41BA1">
        <w:t>shall</w:t>
      </w:r>
      <w:r w:rsidR="00913F4A">
        <w:t xml:space="preserve"> always remain with </w:t>
      </w:r>
      <w:r w:rsidR="00564E2F">
        <w:t>the individual nuclear operator, wh</w:t>
      </w:r>
      <w:r w:rsidR="00441F16">
        <w:t>ich</w:t>
      </w:r>
      <w:r w:rsidR="00564E2F">
        <w:t xml:space="preserve"> sh</w:t>
      </w:r>
      <w:r w:rsidR="000141A9">
        <w:t>all</w:t>
      </w:r>
      <w:r w:rsidR="00564E2F">
        <w:t xml:space="preserve"> retain</w:t>
      </w:r>
      <w:r w:rsidR="00913F4A">
        <w:t xml:space="preserve"> </w:t>
      </w:r>
      <w:r w:rsidR="00913F4A" w:rsidRPr="00913F4A">
        <w:t xml:space="preserve">responsibility for justifying </w:t>
      </w:r>
      <w:r w:rsidR="00913F4A">
        <w:t xml:space="preserve">the </w:t>
      </w:r>
      <w:r w:rsidR="00913F4A" w:rsidRPr="00913F4A">
        <w:t xml:space="preserve">arguments in </w:t>
      </w:r>
      <w:r w:rsidR="00564E2F">
        <w:t>their respective</w:t>
      </w:r>
      <w:r w:rsidR="00913F4A">
        <w:t xml:space="preserve"> </w:t>
      </w:r>
      <w:r w:rsidR="00913F4A" w:rsidRPr="00913F4A">
        <w:t>Safety Cases</w:t>
      </w:r>
      <w:r w:rsidR="00913F4A">
        <w:t>.</w:t>
      </w:r>
      <w:r w:rsidR="000141A9">
        <w:t xml:space="preserve">  The Office for Nuclear Regulation is a consultative member of the Safety Case Forum.</w:t>
      </w:r>
    </w:p>
    <w:p w:rsidR="00913F4A" w:rsidRDefault="00913F4A" w:rsidP="00913F4A"/>
    <w:p w:rsidR="00913F4A" w:rsidRPr="00913F4A" w:rsidRDefault="00913F4A" w:rsidP="00913F4A">
      <w:r>
        <w:t>The following companies and organisations are participating members of the Safety Case Forum:</w:t>
      </w:r>
    </w:p>
    <w:p w:rsidR="00D0494F" w:rsidRDefault="00D0494F" w:rsidP="00CF15A3">
      <w:pPr>
        <w:sectPr w:rsidR="00D0494F" w:rsidSect="00E82241">
          <w:footerReference w:type="default" r:id="rId9"/>
          <w:footerReference w:type="first" r:id="rId10"/>
          <w:pgSz w:w="11906" w:h="16838" w:code="9"/>
          <w:pgMar w:top="1440" w:right="1134" w:bottom="1440" w:left="1134" w:header="709" w:footer="709" w:gutter="0"/>
          <w:pgNumType w:fmt="lowerRoman" w:start="1"/>
          <w:cols w:space="708"/>
          <w:titlePg/>
          <w:docGrid w:linePitch="360"/>
        </w:sectPr>
      </w:pPr>
    </w:p>
    <w:p w:rsidR="004B4A88" w:rsidRDefault="004B4A88" w:rsidP="00CF15A3"/>
    <w:p w:rsidR="00D0494F" w:rsidRDefault="00F5796E" w:rsidP="00D0494F">
      <w:pPr>
        <w:ind w:firstLine="567"/>
      </w:pPr>
      <w:r>
        <w:rPr>
          <w:noProof/>
        </w:rPr>
        <w:drawing>
          <wp:inline distT="0" distB="0" distL="0" distR="0" wp14:anchorId="031236E5" wp14:editId="6CD09541">
            <wp:extent cx="1116330" cy="890905"/>
            <wp:effectExtent l="0" t="0" r="7620" b="4445"/>
            <wp:docPr id="2" name="Picture 2" descr="MOD-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Log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330" cy="890905"/>
                    </a:xfrm>
                    <a:prstGeom prst="rect">
                      <a:avLst/>
                    </a:prstGeom>
                    <a:noFill/>
                    <a:ln>
                      <a:noFill/>
                    </a:ln>
                  </pic:spPr>
                </pic:pic>
              </a:graphicData>
            </a:graphic>
          </wp:inline>
        </w:drawing>
      </w:r>
      <w:r w:rsidR="00D0494F">
        <w:tab/>
      </w:r>
      <w:r>
        <w:rPr>
          <w:noProof/>
        </w:rPr>
        <w:drawing>
          <wp:inline distT="0" distB="0" distL="0" distR="0" wp14:anchorId="18FAC2F3" wp14:editId="671590B5">
            <wp:extent cx="1437005" cy="854710"/>
            <wp:effectExtent l="0" t="0" r="0" b="2540"/>
            <wp:docPr id="3" name="Picture 3" descr="NDA - 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A - logo-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7005" cy="854710"/>
                    </a:xfrm>
                    <a:prstGeom prst="rect">
                      <a:avLst/>
                    </a:prstGeom>
                    <a:noFill/>
                    <a:ln>
                      <a:noFill/>
                    </a:ln>
                  </pic:spPr>
                </pic:pic>
              </a:graphicData>
            </a:graphic>
          </wp:inline>
        </w:drawing>
      </w:r>
      <w:r w:rsidR="00964FE9">
        <w:t xml:space="preserve">      </w:t>
      </w:r>
      <w:r>
        <w:rPr>
          <w:noProof/>
        </w:rPr>
        <w:drawing>
          <wp:inline distT="0" distB="0" distL="0" distR="0" wp14:anchorId="415D64F1" wp14:editId="36F64EB0">
            <wp:extent cx="1247140" cy="712470"/>
            <wp:effectExtent l="0" t="0" r="0" b="0"/>
            <wp:docPr id="4" name="Picture 4" descr="DE&amp;S-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amp;S-Logo-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140" cy="712470"/>
                    </a:xfrm>
                    <a:prstGeom prst="rect">
                      <a:avLst/>
                    </a:prstGeom>
                    <a:noFill/>
                    <a:ln>
                      <a:noFill/>
                    </a:ln>
                  </pic:spPr>
                </pic:pic>
              </a:graphicData>
            </a:graphic>
          </wp:inline>
        </w:drawing>
      </w:r>
      <w:r w:rsidR="00D0494F">
        <w:tab/>
      </w:r>
      <w:r w:rsidR="00964FE9">
        <w:t xml:space="preserve">  </w:t>
      </w:r>
      <w:r>
        <w:rPr>
          <w:noProof/>
        </w:rPr>
        <w:drawing>
          <wp:inline distT="0" distB="0" distL="0" distR="0" wp14:anchorId="22358750" wp14:editId="7A94C593">
            <wp:extent cx="985520" cy="1021080"/>
            <wp:effectExtent l="0" t="0" r="5080" b="7620"/>
            <wp:docPr id="5" name="Picture 5" descr="CCFE-UKAEA-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FE-UKAEA-Logo-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5520" cy="1021080"/>
                    </a:xfrm>
                    <a:prstGeom prst="rect">
                      <a:avLst/>
                    </a:prstGeom>
                    <a:noFill/>
                    <a:ln>
                      <a:noFill/>
                    </a:ln>
                  </pic:spPr>
                </pic:pic>
              </a:graphicData>
            </a:graphic>
          </wp:inline>
        </w:drawing>
      </w:r>
    </w:p>
    <w:p w:rsidR="00250C9C" w:rsidRDefault="00250C9C" w:rsidP="00CF15A3"/>
    <w:p w:rsidR="00E93D7D" w:rsidRDefault="00E93D7D" w:rsidP="00CF15A3"/>
    <w:p w:rsidR="00D0494F" w:rsidRDefault="00F5796E" w:rsidP="00D0494F">
      <w:pPr>
        <w:ind w:firstLine="567"/>
      </w:pPr>
      <w:r>
        <w:rPr>
          <w:noProof/>
        </w:rPr>
        <w:drawing>
          <wp:inline distT="0" distB="0" distL="0" distR="0" wp14:anchorId="386C9D7A" wp14:editId="39E21B93">
            <wp:extent cx="1258570" cy="320675"/>
            <wp:effectExtent l="0" t="0" r="0" b="3175"/>
            <wp:docPr id="6" name="Picture 6" descr="Urenco-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enco-Logo-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8570" cy="320675"/>
                    </a:xfrm>
                    <a:prstGeom prst="rect">
                      <a:avLst/>
                    </a:prstGeom>
                    <a:noFill/>
                    <a:ln>
                      <a:noFill/>
                    </a:ln>
                  </pic:spPr>
                </pic:pic>
              </a:graphicData>
            </a:graphic>
          </wp:inline>
        </w:drawing>
      </w:r>
      <w:r w:rsidR="00D0494F">
        <w:tab/>
      </w:r>
      <w:r w:rsidR="00D0494F">
        <w:tab/>
      </w:r>
      <w:r>
        <w:rPr>
          <w:noProof/>
        </w:rPr>
        <w:drawing>
          <wp:inline distT="0" distB="0" distL="0" distR="0" wp14:anchorId="3248B078" wp14:editId="29A6ABCF">
            <wp:extent cx="1033145" cy="237490"/>
            <wp:effectExtent l="0" t="0" r="0" b="0"/>
            <wp:docPr id="7" name="Picture 7" descr="Studsvik-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svik-Logo-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3145" cy="237490"/>
                    </a:xfrm>
                    <a:prstGeom prst="rect">
                      <a:avLst/>
                    </a:prstGeom>
                    <a:noFill/>
                    <a:ln>
                      <a:noFill/>
                    </a:ln>
                  </pic:spPr>
                </pic:pic>
              </a:graphicData>
            </a:graphic>
          </wp:inline>
        </w:drawing>
      </w:r>
      <w:r w:rsidR="00D0494F">
        <w:tab/>
      </w:r>
      <w:r w:rsidR="00E93D7D">
        <w:tab/>
      </w:r>
      <w:r>
        <w:rPr>
          <w:noProof/>
        </w:rPr>
        <w:drawing>
          <wp:inline distT="0" distB="0" distL="0" distR="0" wp14:anchorId="7A19F139" wp14:editId="50480D6B">
            <wp:extent cx="1341755" cy="344170"/>
            <wp:effectExtent l="0" t="0" r="0" b="0"/>
            <wp:docPr id="8" name="Picture 8" descr="Magnox-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nox-Logo-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1755" cy="344170"/>
                    </a:xfrm>
                    <a:prstGeom prst="rect">
                      <a:avLst/>
                    </a:prstGeom>
                    <a:noFill/>
                    <a:ln>
                      <a:noFill/>
                    </a:ln>
                  </pic:spPr>
                </pic:pic>
              </a:graphicData>
            </a:graphic>
          </wp:inline>
        </w:drawing>
      </w:r>
    </w:p>
    <w:p w:rsidR="00250C9C" w:rsidRDefault="00250C9C" w:rsidP="00CF15A3"/>
    <w:p w:rsidR="00E93D7D" w:rsidRDefault="00E93D7D" w:rsidP="00CF15A3"/>
    <w:p w:rsidR="00D0494F" w:rsidRDefault="00E93D7D" w:rsidP="002D2325">
      <w:pPr>
        <w:ind w:firstLine="567"/>
      </w:pPr>
      <w:r>
        <w:tab/>
      </w:r>
      <w:r>
        <w:tab/>
      </w:r>
      <w:r w:rsidR="00F5796E">
        <w:rPr>
          <w:noProof/>
        </w:rPr>
        <w:drawing>
          <wp:inline distT="0" distB="0" distL="0" distR="0" wp14:anchorId="7737A97E" wp14:editId="2D6E4EFF">
            <wp:extent cx="1769110" cy="474980"/>
            <wp:effectExtent l="0" t="0" r="2540" b="1270"/>
            <wp:docPr id="9" name="Picture 9" descr="NNL- 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L- Logo-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9110" cy="474980"/>
                    </a:xfrm>
                    <a:prstGeom prst="rect">
                      <a:avLst/>
                    </a:prstGeom>
                    <a:noFill/>
                    <a:ln>
                      <a:noFill/>
                    </a:ln>
                  </pic:spPr>
                </pic:pic>
              </a:graphicData>
            </a:graphic>
          </wp:inline>
        </w:drawing>
      </w:r>
      <w:r w:rsidR="00D0494F">
        <w:tab/>
      </w:r>
      <w:r w:rsidR="00D0494F">
        <w:tab/>
      </w:r>
      <w:r w:rsidR="00F5796E">
        <w:rPr>
          <w:noProof/>
        </w:rPr>
        <w:drawing>
          <wp:inline distT="0" distB="0" distL="0" distR="0" wp14:anchorId="7BD948CD" wp14:editId="59CADB34">
            <wp:extent cx="1674495" cy="415925"/>
            <wp:effectExtent l="0" t="0" r="1905" b="3175"/>
            <wp:docPr id="10" name="Picture 10" descr="Westinghous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inghouse-Logo-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4495" cy="415925"/>
                    </a:xfrm>
                    <a:prstGeom prst="rect">
                      <a:avLst/>
                    </a:prstGeom>
                    <a:noFill/>
                    <a:ln>
                      <a:noFill/>
                    </a:ln>
                  </pic:spPr>
                </pic:pic>
              </a:graphicData>
            </a:graphic>
          </wp:inline>
        </w:drawing>
      </w:r>
    </w:p>
    <w:p w:rsidR="00250C9C" w:rsidRDefault="00250C9C" w:rsidP="00CF15A3"/>
    <w:p w:rsidR="00D0494F" w:rsidRDefault="00F5796E" w:rsidP="002D2325">
      <w:pPr>
        <w:ind w:firstLine="567"/>
      </w:pPr>
      <w:r>
        <w:rPr>
          <w:noProof/>
        </w:rPr>
        <w:drawing>
          <wp:inline distT="0" distB="0" distL="0" distR="0" wp14:anchorId="5648481C" wp14:editId="2E033B6E">
            <wp:extent cx="1710055" cy="415925"/>
            <wp:effectExtent l="0" t="0" r="4445" b="3175"/>
            <wp:docPr id="11" name="Picture 11" descr="BAE-Systems-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E-Systems-Logo-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0055" cy="415925"/>
                    </a:xfrm>
                    <a:prstGeom prst="rect">
                      <a:avLst/>
                    </a:prstGeom>
                    <a:noFill/>
                    <a:ln>
                      <a:noFill/>
                    </a:ln>
                  </pic:spPr>
                </pic:pic>
              </a:graphicData>
            </a:graphic>
          </wp:inline>
        </w:drawing>
      </w:r>
      <w:r w:rsidR="00D0494F">
        <w:tab/>
        <w:t xml:space="preserve">      </w:t>
      </w:r>
      <w:r>
        <w:rPr>
          <w:noProof/>
        </w:rPr>
        <w:drawing>
          <wp:inline distT="0" distB="0" distL="0" distR="0" wp14:anchorId="4D0BBBF5" wp14:editId="56368D67">
            <wp:extent cx="1983105" cy="403860"/>
            <wp:effectExtent l="0" t="0" r="0" b="0"/>
            <wp:docPr id="12" name="Picture 12" descr="RWM-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WM-Logo-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3105" cy="403860"/>
                    </a:xfrm>
                    <a:prstGeom prst="rect">
                      <a:avLst/>
                    </a:prstGeom>
                    <a:noFill/>
                    <a:ln>
                      <a:noFill/>
                    </a:ln>
                  </pic:spPr>
                </pic:pic>
              </a:graphicData>
            </a:graphic>
          </wp:inline>
        </w:drawing>
      </w:r>
      <w:r w:rsidR="00D0494F">
        <w:tab/>
      </w:r>
      <w:r w:rsidR="00D0494F">
        <w:tab/>
        <w:t xml:space="preserve">    </w:t>
      </w:r>
      <w:r>
        <w:rPr>
          <w:noProof/>
        </w:rPr>
        <w:drawing>
          <wp:inline distT="0" distB="0" distL="0" distR="0" wp14:anchorId="05DB9BBD" wp14:editId="54F243AD">
            <wp:extent cx="1068705" cy="724535"/>
            <wp:effectExtent l="0" t="0" r="0" b="0"/>
            <wp:docPr id="13" name="Picture 13" descr="AW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WE-Logo-x"/>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8705" cy="724535"/>
                    </a:xfrm>
                    <a:prstGeom prst="rect">
                      <a:avLst/>
                    </a:prstGeom>
                    <a:noFill/>
                    <a:ln>
                      <a:noFill/>
                    </a:ln>
                  </pic:spPr>
                </pic:pic>
              </a:graphicData>
            </a:graphic>
          </wp:inline>
        </w:drawing>
      </w:r>
    </w:p>
    <w:p w:rsidR="002D2325" w:rsidRDefault="002D2325" w:rsidP="002D2325">
      <w:pPr>
        <w:ind w:firstLine="567"/>
      </w:pPr>
    </w:p>
    <w:p w:rsidR="00250C9C" w:rsidRDefault="00250C9C" w:rsidP="00CF15A3"/>
    <w:p w:rsidR="002D2325" w:rsidRDefault="002D2325" w:rsidP="00CF15A3"/>
    <w:p w:rsidR="008C4599" w:rsidRDefault="008C4599" w:rsidP="008C4599">
      <w:r>
        <w:t xml:space="preserve">      </w:t>
      </w:r>
      <w:r w:rsidR="002D2325">
        <w:t xml:space="preserve">  </w:t>
      </w:r>
      <w:r w:rsidR="00F5796E">
        <w:rPr>
          <w:noProof/>
        </w:rPr>
        <w:drawing>
          <wp:inline distT="0" distB="0" distL="0" distR="0" wp14:anchorId="6D1B2F84" wp14:editId="46FADBD4">
            <wp:extent cx="2054225" cy="332740"/>
            <wp:effectExtent l="0" t="0" r="3175" b="0"/>
            <wp:docPr id="14" name="Picture 14" descr="LLWR-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LWR-Logo-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4225" cy="332740"/>
                    </a:xfrm>
                    <a:prstGeom prst="rect">
                      <a:avLst/>
                    </a:prstGeom>
                    <a:noFill/>
                    <a:ln>
                      <a:noFill/>
                    </a:ln>
                  </pic:spPr>
                </pic:pic>
              </a:graphicData>
            </a:graphic>
          </wp:inline>
        </w:drawing>
      </w:r>
      <w:r>
        <w:tab/>
      </w:r>
      <w:r w:rsidR="00F5796E">
        <w:rPr>
          <w:noProof/>
        </w:rPr>
        <w:drawing>
          <wp:inline distT="0" distB="0" distL="0" distR="0" wp14:anchorId="20D03E0B" wp14:editId="6FE8E04B">
            <wp:extent cx="1508125" cy="308610"/>
            <wp:effectExtent l="0" t="0" r="0" b="0"/>
            <wp:docPr id="15" name="Picture 15" descr="Rolls-Royc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lls-Royce-Logo-x"/>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8125" cy="308610"/>
                    </a:xfrm>
                    <a:prstGeom prst="rect">
                      <a:avLst/>
                    </a:prstGeom>
                    <a:noFill/>
                    <a:ln>
                      <a:noFill/>
                    </a:ln>
                  </pic:spPr>
                </pic:pic>
              </a:graphicData>
            </a:graphic>
          </wp:inline>
        </w:drawing>
      </w:r>
      <w:r>
        <w:rPr>
          <w:noProof/>
        </w:rPr>
        <w:tab/>
      </w:r>
      <w:r w:rsidR="00F5796E">
        <w:rPr>
          <w:noProof/>
        </w:rPr>
        <w:drawing>
          <wp:inline distT="0" distB="0" distL="0" distR="0" wp14:anchorId="53F19535" wp14:editId="75F5E4BF">
            <wp:extent cx="1697990" cy="285115"/>
            <wp:effectExtent l="0" t="0" r="0" b="635"/>
            <wp:docPr id="16" name="Picture 16" descr="Sellafield-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llafield-Logo-x"/>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97990" cy="285115"/>
                    </a:xfrm>
                    <a:prstGeom prst="rect">
                      <a:avLst/>
                    </a:prstGeom>
                    <a:noFill/>
                    <a:ln>
                      <a:noFill/>
                    </a:ln>
                  </pic:spPr>
                </pic:pic>
              </a:graphicData>
            </a:graphic>
          </wp:inline>
        </w:drawing>
      </w:r>
    </w:p>
    <w:p w:rsidR="00250C9C" w:rsidRDefault="00250C9C" w:rsidP="00CF15A3"/>
    <w:p w:rsidR="002D2325" w:rsidRDefault="002D2325" w:rsidP="00CF15A3"/>
    <w:p w:rsidR="00E93D7D" w:rsidRDefault="00F5796E" w:rsidP="002D2325">
      <w:pPr>
        <w:ind w:firstLine="720"/>
      </w:pPr>
      <w:r>
        <w:rPr>
          <w:noProof/>
        </w:rPr>
        <w:drawing>
          <wp:inline distT="0" distB="0" distL="0" distR="0" wp14:anchorId="75557310" wp14:editId="6A2C1A6E">
            <wp:extent cx="581660" cy="902335"/>
            <wp:effectExtent l="0" t="0" r="8890" b="0"/>
            <wp:docPr id="17" name="Picture 17" descr="EDF Energy-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F Energy-Logo-x"/>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1660" cy="902335"/>
                    </a:xfrm>
                    <a:prstGeom prst="rect">
                      <a:avLst/>
                    </a:prstGeom>
                    <a:noFill/>
                    <a:ln>
                      <a:noFill/>
                    </a:ln>
                  </pic:spPr>
                </pic:pic>
              </a:graphicData>
            </a:graphic>
          </wp:inline>
        </w:drawing>
      </w:r>
      <w:r w:rsidR="002D2325">
        <w:tab/>
      </w:r>
      <w:r w:rsidR="002D2325">
        <w:tab/>
      </w:r>
      <w:r w:rsidR="00E93D7D">
        <w:tab/>
      </w:r>
      <w:r>
        <w:rPr>
          <w:noProof/>
        </w:rPr>
        <w:drawing>
          <wp:inline distT="0" distB="0" distL="0" distR="0" wp14:anchorId="38FEE446" wp14:editId="25882401">
            <wp:extent cx="854710" cy="866775"/>
            <wp:effectExtent l="0" t="0" r="2540" b="9525"/>
            <wp:docPr id="18" name="Picture 18" descr="General Electric-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eral Electric-Logo-x"/>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4710" cy="866775"/>
                    </a:xfrm>
                    <a:prstGeom prst="rect">
                      <a:avLst/>
                    </a:prstGeom>
                    <a:noFill/>
                    <a:ln>
                      <a:noFill/>
                    </a:ln>
                  </pic:spPr>
                </pic:pic>
              </a:graphicData>
            </a:graphic>
          </wp:inline>
        </w:drawing>
      </w:r>
      <w:r w:rsidR="00E93D7D">
        <w:tab/>
      </w:r>
      <w:r w:rsidR="00E93D7D">
        <w:tab/>
      </w:r>
      <w:r w:rsidR="00E93D7D">
        <w:tab/>
      </w:r>
      <w:r w:rsidR="00E93D7D">
        <w:tab/>
      </w:r>
      <w:r>
        <w:rPr>
          <w:noProof/>
        </w:rPr>
        <w:drawing>
          <wp:inline distT="0" distB="0" distL="0" distR="0" wp14:anchorId="72D9F448" wp14:editId="2E7D57A8">
            <wp:extent cx="1080770" cy="1056640"/>
            <wp:effectExtent l="0" t="0" r="5080" b="0"/>
            <wp:docPr id="19" name="Picture 19" descr="Babcock-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bcock-Logo-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0770" cy="1056640"/>
                    </a:xfrm>
                    <a:prstGeom prst="rect">
                      <a:avLst/>
                    </a:prstGeom>
                    <a:noFill/>
                    <a:ln>
                      <a:noFill/>
                    </a:ln>
                  </pic:spPr>
                </pic:pic>
              </a:graphicData>
            </a:graphic>
          </wp:inline>
        </w:drawing>
      </w:r>
    </w:p>
    <w:p w:rsidR="00E93D7D" w:rsidRDefault="00E93D7D" w:rsidP="002D2325">
      <w:pPr>
        <w:ind w:firstLine="720"/>
      </w:pPr>
    </w:p>
    <w:p w:rsidR="00E93D7D" w:rsidRDefault="00E93D7D" w:rsidP="002D2325">
      <w:pPr>
        <w:ind w:firstLine="720"/>
      </w:pPr>
    </w:p>
    <w:p w:rsidR="00E93D7D" w:rsidRDefault="00F5796E" w:rsidP="00E93D7D">
      <w:pPr>
        <w:ind w:firstLine="720"/>
      </w:pPr>
      <w:r>
        <w:rPr>
          <w:noProof/>
        </w:rPr>
        <w:drawing>
          <wp:inline distT="0" distB="0" distL="0" distR="0" wp14:anchorId="19989848" wp14:editId="0E16CA3E">
            <wp:extent cx="1662430" cy="379730"/>
            <wp:effectExtent l="0" t="0" r="0" b="1270"/>
            <wp:docPr id="20" name="Picture 20" descr="NuGen-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uGen-logo-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62430" cy="379730"/>
                    </a:xfrm>
                    <a:prstGeom prst="rect">
                      <a:avLst/>
                    </a:prstGeom>
                    <a:noFill/>
                    <a:ln>
                      <a:noFill/>
                    </a:ln>
                  </pic:spPr>
                </pic:pic>
              </a:graphicData>
            </a:graphic>
          </wp:inline>
        </w:drawing>
      </w:r>
      <w:r w:rsidR="008C4599">
        <w:tab/>
      </w:r>
      <w:r w:rsidR="008C4599">
        <w:tab/>
      </w:r>
      <w:r>
        <w:rPr>
          <w:noProof/>
        </w:rPr>
        <w:drawing>
          <wp:inline distT="0" distB="0" distL="0" distR="0" wp14:anchorId="1B5955F6" wp14:editId="4D438300">
            <wp:extent cx="1840865" cy="487045"/>
            <wp:effectExtent l="0" t="0" r="6985" b="8255"/>
            <wp:docPr id="21" name="Picture 21" descr="Imperial Colleg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perial College-Logo-x"/>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40865" cy="487045"/>
                    </a:xfrm>
                    <a:prstGeom prst="rect">
                      <a:avLst/>
                    </a:prstGeom>
                    <a:noFill/>
                    <a:ln>
                      <a:noFill/>
                    </a:ln>
                  </pic:spPr>
                </pic:pic>
              </a:graphicData>
            </a:graphic>
          </wp:inline>
        </w:drawing>
      </w:r>
      <w:r w:rsidR="00E93D7D">
        <w:rPr>
          <w:noProof/>
        </w:rPr>
        <w:tab/>
      </w:r>
      <w:r>
        <w:rPr>
          <w:noProof/>
        </w:rPr>
        <w:drawing>
          <wp:inline distT="0" distB="0" distL="0" distR="0" wp14:anchorId="32057F87" wp14:editId="17FA206F">
            <wp:extent cx="1318260" cy="344170"/>
            <wp:effectExtent l="0" t="0" r="0" b="0"/>
            <wp:docPr id="22" name="Picture 22" descr="Dounreay-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unreay-Logo-x"/>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8260" cy="344170"/>
                    </a:xfrm>
                    <a:prstGeom prst="rect">
                      <a:avLst/>
                    </a:prstGeom>
                    <a:noFill/>
                    <a:ln>
                      <a:noFill/>
                    </a:ln>
                  </pic:spPr>
                </pic:pic>
              </a:graphicData>
            </a:graphic>
          </wp:inline>
        </w:drawing>
      </w:r>
    </w:p>
    <w:p w:rsidR="00E93D7D" w:rsidRDefault="00E93D7D" w:rsidP="00CF15A3"/>
    <w:p w:rsidR="001548C0" w:rsidRDefault="001548C0" w:rsidP="00CF15A3"/>
    <w:p w:rsidR="00D0494F" w:rsidRDefault="00D0494F" w:rsidP="00CF15A3">
      <w:pPr>
        <w:sectPr w:rsidR="00D0494F" w:rsidSect="00D0494F">
          <w:type w:val="continuous"/>
          <w:pgSz w:w="11906" w:h="16838" w:code="9"/>
          <w:pgMar w:top="1440" w:right="851" w:bottom="1440" w:left="851" w:header="709" w:footer="709" w:gutter="0"/>
          <w:pgNumType w:fmt="lowerRoman" w:start="1"/>
          <w:cols w:space="708"/>
          <w:titlePg/>
          <w:docGrid w:linePitch="360"/>
        </w:sectPr>
      </w:pPr>
    </w:p>
    <w:p w:rsidR="00D0494F" w:rsidRDefault="00D0494F" w:rsidP="00CF15A3"/>
    <w:p w:rsidR="00D0494F" w:rsidRDefault="00D0494F" w:rsidP="00CF15A3"/>
    <w:p w:rsidR="00D0494F" w:rsidRDefault="00D0494F" w:rsidP="00CF15A3"/>
    <w:p w:rsidR="00213137" w:rsidRDefault="00D0422B" w:rsidP="001548C0">
      <w:pPr>
        <w:pStyle w:val="Heading2"/>
        <w:pBdr>
          <w:top w:val="threeDEngrave" w:sz="48" w:space="1" w:color="0000FF"/>
          <w:left w:val="threeDEngrave" w:sz="48" w:space="4" w:color="0000FF"/>
          <w:bottom w:val="threeDEngrave" w:sz="48" w:space="1" w:color="0000FF"/>
          <w:right w:val="threeDEngrave" w:sz="48" w:space="4" w:color="0000FF"/>
        </w:pBdr>
      </w:pPr>
      <w:bookmarkStart w:id="8" w:name="_Toc408910515"/>
      <w:bookmarkStart w:id="9" w:name="_Toc408910815"/>
      <w:r>
        <w:t>Disclaimer</w:t>
      </w:r>
      <w:bookmarkEnd w:id="8"/>
      <w:bookmarkEnd w:id="9"/>
    </w:p>
    <w:p w:rsidR="001548C0" w:rsidRDefault="001548C0" w:rsidP="001548C0">
      <w:pPr>
        <w:pBdr>
          <w:top w:val="threeDEngrave" w:sz="48" w:space="1" w:color="0000FF"/>
          <w:left w:val="threeDEngrave" w:sz="48" w:space="4" w:color="0000FF"/>
          <w:bottom w:val="threeDEngrave" w:sz="48" w:space="1" w:color="0000FF"/>
          <w:right w:val="threeDEngrave" w:sz="48" w:space="4" w:color="0000FF"/>
        </w:pBdr>
      </w:pPr>
    </w:p>
    <w:p w:rsidR="00D0422B" w:rsidRPr="00242C1C" w:rsidRDefault="00D0422B" w:rsidP="001548C0">
      <w:pPr>
        <w:pBdr>
          <w:top w:val="threeDEngrave" w:sz="48" w:space="1" w:color="0000FF"/>
          <w:left w:val="threeDEngrave" w:sz="48" w:space="4" w:color="0000FF"/>
          <w:bottom w:val="threeDEngrave" w:sz="48" w:space="1" w:color="0000FF"/>
          <w:right w:val="threeDEngrave" w:sz="48" w:space="4" w:color="0000FF"/>
        </w:pBdr>
      </w:pPr>
      <w:r w:rsidRPr="00242C1C">
        <w:t xml:space="preserve">This </w:t>
      </w:r>
      <w:r w:rsidR="00E93D7D">
        <w:t>UK Nuclear Industry</w:t>
      </w:r>
      <w:r w:rsidR="00F5796E">
        <w:t xml:space="preserve"> Good Practice</w:t>
      </w:r>
      <w:r w:rsidR="00E93D7D">
        <w:t xml:space="preserve"> </w:t>
      </w:r>
      <w:r w:rsidR="0010799B">
        <w:t xml:space="preserve">Guide </w:t>
      </w:r>
      <w:r w:rsidRPr="00242C1C">
        <w:t>has been prepared on behalf of the Safety Directors</w:t>
      </w:r>
      <w:r w:rsidR="00F5796E">
        <w:t>’</w:t>
      </w:r>
      <w:r w:rsidRPr="00242C1C">
        <w:t xml:space="preserve"> Forum. </w:t>
      </w:r>
      <w:r w:rsidR="00E93D7D">
        <w:t xml:space="preserve"> </w:t>
      </w:r>
      <w:r w:rsidRPr="00242C1C">
        <w:t xml:space="preserve">Statements and technical information contained in this </w:t>
      </w:r>
      <w:r w:rsidR="0010799B">
        <w:t>Guide</w:t>
      </w:r>
      <w:r w:rsidRPr="00242C1C">
        <w:t xml:space="preserve"> are believed to be accurate at the time of writing. </w:t>
      </w:r>
      <w:r w:rsidR="00C41BA1">
        <w:t xml:space="preserve"> </w:t>
      </w:r>
      <w:r w:rsidRPr="00242C1C">
        <w:t>However, it may not be accurate, complete, up to date or applicable to the circumstances of any particular case</w:t>
      </w:r>
      <w:r w:rsidR="0010799B">
        <w:t>.</w:t>
      </w:r>
      <w:r w:rsidRPr="00242C1C">
        <w:t xml:space="preserve"> </w:t>
      </w:r>
      <w:r w:rsidR="00C41BA1">
        <w:t xml:space="preserve"> </w:t>
      </w:r>
      <w:r w:rsidR="0010799B">
        <w:t>T</w:t>
      </w:r>
      <w:r w:rsidRPr="00242C1C">
        <w:t xml:space="preserve">his </w:t>
      </w:r>
      <w:r w:rsidR="00F5796E">
        <w:t xml:space="preserve">Good Practice </w:t>
      </w:r>
      <w:r w:rsidR="0010799B">
        <w:t>Guide</w:t>
      </w:r>
      <w:r w:rsidRPr="00242C1C">
        <w:t xml:space="preserve"> </w:t>
      </w:r>
      <w:r w:rsidR="0010799B">
        <w:t xml:space="preserve">is not a </w:t>
      </w:r>
      <w:r w:rsidRPr="00242C1C">
        <w:t>standard, specification or regulation</w:t>
      </w:r>
      <w:r w:rsidR="0010799B">
        <w:t>, nor a Code of Practice and should not be read as such</w:t>
      </w:r>
      <w:r w:rsidRPr="00242C1C">
        <w:t xml:space="preserve">. </w:t>
      </w:r>
      <w:r w:rsidR="00C41BA1">
        <w:t xml:space="preserve"> </w:t>
      </w:r>
      <w:r w:rsidRPr="00242C1C">
        <w:t xml:space="preserve">We shall not be liable for any direct, indirect, special, punitive or consequential damages or loss whether in statute, contract, negligence or otherwise, arising out of or in connection with the use of information within this </w:t>
      </w:r>
      <w:r w:rsidR="00E93D7D">
        <w:t>UK Nuclear Industry</w:t>
      </w:r>
      <w:r w:rsidR="00F5796E">
        <w:t xml:space="preserve"> Good Practice</w:t>
      </w:r>
      <w:r w:rsidR="00E93D7D">
        <w:t xml:space="preserve"> </w:t>
      </w:r>
      <w:r w:rsidR="0010799B">
        <w:t>Guide</w:t>
      </w:r>
      <w:r w:rsidRPr="00242C1C">
        <w:t>.</w:t>
      </w:r>
    </w:p>
    <w:p w:rsidR="00213137" w:rsidRPr="00D0422B" w:rsidRDefault="00213137" w:rsidP="001548C0">
      <w:pPr>
        <w:pBdr>
          <w:top w:val="threeDEngrave" w:sz="48" w:space="1" w:color="0000FF"/>
          <w:left w:val="threeDEngrave" w:sz="48" w:space="4" w:color="0000FF"/>
          <w:bottom w:val="threeDEngrave" w:sz="48" w:space="1" w:color="0000FF"/>
          <w:right w:val="threeDEngrave" w:sz="48" w:space="4" w:color="0000FF"/>
        </w:pBdr>
      </w:pPr>
    </w:p>
    <w:p w:rsidR="00213137" w:rsidRPr="00242C1C" w:rsidRDefault="00242C1C" w:rsidP="001548C0">
      <w:pPr>
        <w:pBdr>
          <w:top w:val="threeDEngrave" w:sz="48" w:space="1" w:color="0000FF"/>
          <w:left w:val="threeDEngrave" w:sz="48" w:space="4" w:color="0000FF"/>
          <w:bottom w:val="threeDEngrave" w:sz="48" w:space="1" w:color="0000FF"/>
          <w:right w:val="threeDEngrave" w:sz="48" w:space="4" w:color="0000FF"/>
        </w:pBdr>
      </w:pPr>
      <w:r w:rsidRPr="00242C1C">
        <w:t xml:space="preserve">This </w:t>
      </w:r>
      <w:r w:rsidR="00F5796E">
        <w:t xml:space="preserve">Good Practice </w:t>
      </w:r>
      <w:r w:rsidR="0010799B">
        <w:t>Guide</w:t>
      </w:r>
      <w:r w:rsidRPr="00242C1C">
        <w:t xml:space="preserve"> is produced by the Nuclear Industry</w:t>
      </w:r>
      <w:r>
        <w:t xml:space="preserve">. </w:t>
      </w:r>
      <w:r w:rsidR="00E93D7D">
        <w:t xml:space="preserve"> </w:t>
      </w:r>
      <w:r>
        <w:t>It</w:t>
      </w:r>
      <w:r w:rsidRPr="00242C1C">
        <w:t xml:space="preserve"> is not</w:t>
      </w:r>
      <w:r>
        <w:t xml:space="preserve"> </w:t>
      </w:r>
      <w:r w:rsidRPr="00242C1C">
        <w:t xml:space="preserve">prescriptive but offers guidance </w:t>
      </w:r>
      <w:r w:rsidR="00E93D7D">
        <w:t>and in some</w:t>
      </w:r>
      <w:bookmarkStart w:id="10" w:name="_GoBack"/>
      <w:bookmarkEnd w:id="10"/>
      <w:r w:rsidR="00E93D7D">
        <w:t xml:space="preserve"> cases a toolbox of methods and techniques that can be used to demonstrate </w:t>
      </w:r>
      <w:r w:rsidRPr="00242C1C">
        <w:t>compliance with regulatory requirements and</w:t>
      </w:r>
      <w:r>
        <w:t xml:space="preserve"> </w:t>
      </w:r>
      <w:r w:rsidRPr="00242C1C">
        <w:t>approaches.</w:t>
      </w:r>
    </w:p>
    <w:p w:rsidR="00213137" w:rsidRPr="00D0422B" w:rsidRDefault="00213137" w:rsidP="006B1399"/>
    <w:p w:rsidR="00213137" w:rsidRPr="00D0422B" w:rsidRDefault="00213137" w:rsidP="006B1399"/>
    <w:p w:rsidR="00213137" w:rsidRDefault="00566961" w:rsidP="00566961">
      <w:pPr>
        <w:pStyle w:val="Heading1"/>
      </w:pPr>
      <w:r>
        <w:br w:type="page"/>
      </w:r>
      <w:bookmarkStart w:id="11" w:name="_Toc408910516"/>
      <w:bookmarkStart w:id="12" w:name="_Toc408910816"/>
      <w:r w:rsidR="007202EC">
        <w:t>Contents</w:t>
      </w:r>
      <w:bookmarkEnd w:id="11"/>
      <w:bookmarkEnd w:id="12"/>
    </w:p>
    <w:p w:rsidR="007202EC" w:rsidRDefault="007202EC" w:rsidP="007202EC"/>
    <w:p w:rsidR="00A1376F" w:rsidRDefault="00A1376F">
      <w:pPr>
        <w:pStyle w:val="TOC1"/>
        <w:tabs>
          <w:tab w:val="right" w:leader="underscore" w:pos="8302"/>
        </w:tabs>
        <w:rPr>
          <w:b w:val="0"/>
          <w:bCs w:val="0"/>
          <w:i w:val="0"/>
          <w:iCs w:val="0"/>
          <w:noProof/>
        </w:rPr>
      </w:pPr>
      <w:r>
        <w:fldChar w:fldCharType="begin"/>
      </w:r>
      <w:r>
        <w:instrText xml:space="preserve"> TOC \o "1-3" \h \z \u </w:instrText>
      </w:r>
      <w:r>
        <w:fldChar w:fldCharType="separate"/>
      </w:r>
      <w:hyperlink w:anchor="_Toc408910811" w:history="1">
        <w:r w:rsidRPr="006B3BA0">
          <w:rPr>
            <w:rStyle w:val="Hyperlink"/>
            <w:noProof/>
          </w:rPr>
          <w:t>Revision History</w:t>
        </w:r>
        <w:r>
          <w:rPr>
            <w:noProof/>
            <w:webHidden/>
          </w:rPr>
          <w:tab/>
        </w:r>
        <w:r>
          <w:rPr>
            <w:noProof/>
            <w:webHidden/>
          </w:rPr>
          <w:fldChar w:fldCharType="begin"/>
        </w:r>
        <w:r>
          <w:rPr>
            <w:noProof/>
            <w:webHidden/>
          </w:rPr>
          <w:instrText xml:space="preserve"> PAGEREF _Toc408910811 \h </w:instrText>
        </w:r>
        <w:r>
          <w:rPr>
            <w:noProof/>
            <w:webHidden/>
          </w:rPr>
        </w:r>
        <w:r>
          <w:rPr>
            <w:noProof/>
            <w:webHidden/>
          </w:rPr>
          <w:fldChar w:fldCharType="separate"/>
        </w:r>
        <w:r w:rsidR="000A5FFB">
          <w:rPr>
            <w:noProof/>
            <w:webHidden/>
          </w:rPr>
          <w:t>ii</w:t>
        </w:r>
        <w:r>
          <w:rPr>
            <w:noProof/>
            <w:webHidden/>
          </w:rPr>
          <w:fldChar w:fldCharType="end"/>
        </w:r>
      </w:hyperlink>
    </w:p>
    <w:p w:rsidR="00A1376F" w:rsidRDefault="00414232">
      <w:pPr>
        <w:pStyle w:val="TOC1"/>
        <w:tabs>
          <w:tab w:val="right" w:leader="underscore" w:pos="8302"/>
        </w:tabs>
        <w:rPr>
          <w:b w:val="0"/>
          <w:bCs w:val="0"/>
          <w:i w:val="0"/>
          <w:iCs w:val="0"/>
          <w:noProof/>
        </w:rPr>
      </w:pPr>
      <w:hyperlink w:anchor="_Toc408910812" w:history="1">
        <w:r w:rsidR="00A1376F" w:rsidRPr="006B3BA0">
          <w:rPr>
            <w:rStyle w:val="Hyperlink"/>
            <w:noProof/>
          </w:rPr>
          <w:t>Foreword</w:t>
        </w:r>
        <w:r w:rsidR="00A1376F">
          <w:rPr>
            <w:noProof/>
            <w:webHidden/>
          </w:rPr>
          <w:tab/>
        </w:r>
        <w:r w:rsidR="00A1376F">
          <w:rPr>
            <w:noProof/>
            <w:webHidden/>
          </w:rPr>
          <w:fldChar w:fldCharType="begin"/>
        </w:r>
        <w:r w:rsidR="00A1376F">
          <w:rPr>
            <w:noProof/>
            <w:webHidden/>
          </w:rPr>
          <w:instrText xml:space="preserve"> PAGEREF _Toc408910812 \h </w:instrText>
        </w:r>
        <w:r w:rsidR="00A1376F">
          <w:rPr>
            <w:noProof/>
            <w:webHidden/>
          </w:rPr>
        </w:r>
        <w:r w:rsidR="00A1376F">
          <w:rPr>
            <w:noProof/>
            <w:webHidden/>
          </w:rPr>
          <w:fldChar w:fldCharType="separate"/>
        </w:r>
        <w:r w:rsidR="000A5FFB">
          <w:rPr>
            <w:noProof/>
            <w:webHidden/>
          </w:rPr>
          <w:t>iii</w:t>
        </w:r>
        <w:r w:rsidR="00A1376F">
          <w:rPr>
            <w:noProof/>
            <w:webHidden/>
          </w:rPr>
          <w:fldChar w:fldCharType="end"/>
        </w:r>
      </w:hyperlink>
    </w:p>
    <w:p w:rsidR="00A1376F" w:rsidRDefault="00414232">
      <w:pPr>
        <w:pStyle w:val="TOC2"/>
        <w:tabs>
          <w:tab w:val="right" w:leader="underscore" w:pos="8302"/>
        </w:tabs>
        <w:rPr>
          <w:b w:val="0"/>
          <w:bCs w:val="0"/>
          <w:noProof/>
          <w:sz w:val="24"/>
          <w:szCs w:val="24"/>
        </w:rPr>
      </w:pPr>
      <w:hyperlink w:anchor="_Toc408910813" w:history="1">
        <w:r w:rsidR="00A1376F" w:rsidRPr="006B3BA0">
          <w:rPr>
            <w:rStyle w:val="Hyperlink"/>
            <w:noProof/>
          </w:rPr>
          <w:t>Safety Directors Forum</w:t>
        </w:r>
        <w:r w:rsidR="00A1376F">
          <w:rPr>
            <w:noProof/>
            <w:webHidden/>
          </w:rPr>
          <w:tab/>
        </w:r>
        <w:r w:rsidR="00A1376F">
          <w:rPr>
            <w:noProof/>
            <w:webHidden/>
          </w:rPr>
          <w:fldChar w:fldCharType="begin"/>
        </w:r>
        <w:r w:rsidR="00A1376F">
          <w:rPr>
            <w:noProof/>
            <w:webHidden/>
          </w:rPr>
          <w:instrText xml:space="preserve"> PAGEREF _Toc408910813 \h </w:instrText>
        </w:r>
        <w:r w:rsidR="00A1376F">
          <w:rPr>
            <w:noProof/>
            <w:webHidden/>
          </w:rPr>
        </w:r>
        <w:r w:rsidR="00A1376F">
          <w:rPr>
            <w:noProof/>
            <w:webHidden/>
          </w:rPr>
          <w:fldChar w:fldCharType="separate"/>
        </w:r>
        <w:r w:rsidR="000A5FFB">
          <w:rPr>
            <w:noProof/>
            <w:webHidden/>
          </w:rPr>
          <w:t>iv</w:t>
        </w:r>
        <w:r w:rsidR="00A1376F">
          <w:rPr>
            <w:noProof/>
            <w:webHidden/>
          </w:rPr>
          <w:fldChar w:fldCharType="end"/>
        </w:r>
      </w:hyperlink>
    </w:p>
    <w:p w:rsidR="00A1376F" w:rsidRDefault="00414232">
      <w:pPr>
        <w:pStyle w:val="TOC2"/>
        <w:tabs>
          <w:tab w:val="right" w:leader="underscore" w:pos="8302"/>
        </w:tabs>
        <w:rPr>
          <w:b w:val="0"/>
          <w:bCs w:val="0"/>
          <w:noProof/>
          <w:sz w:val="24"/>
          <w:szCs w:val="24"/>
        </w:rPr>
      </w:pPr>
      <w:hyperlink w:anchor="_Toc408910814" w:history="1">
        <w:r w:rsidR="00A1376F" w:rsidRPr="006B3BA0">
          <w:rPr>
            <w:rStyle w:val="Hyperlink"/>
            <w:noProof/>
          </w:rPr>
          <w:t>Sub Group Description</w:t>
        </w:r>
        <w:r w:rsidR="00A1376F">
          <w:rPr>
            <w:noProof/>
            <w:webHidden/>
          </w:rPr>
          <w:tab/>
        </w:r>
        <w:r w:rsidR="00A1376F">
          <w:rPr>
            <w:noProof/>
            <w:webHidden/>
          </w:rPr>
          <w:fldChar w:fldCharType="begin"/>
        </w:r>
        <w:r w:rsidR="00A1376F">
          <w:rPr>
            <w:noProof/>
            <w:webHidden/>
          </w:rPr>
          <w:instrText xml:space="preserve"> PAGEREF _Toc408910814 \h </w:instrText>
        </w:r>
        <w:r w:rsidR="00A1376F">
          <w:rPr>
            <w:noProof/>
            <w:webHidden/>
          </w:rPr>
        </w:r>
        <w:r w:rsidR="00A1376F">
          <w:rPr>
            <w:noProof/>
            <w:webHidden/>
          </w:rPr>
          <w:fldChar w:fldCharType="separate"/>
        </w:r>
        <w:r w:rsidR="000A5FFB">
          <w:rPr>
            <w:noProof/>
            <w:webHidden/>
          </w:rPr>
          <w:t>iv</w:t>
        </w:r>
        <w:r w:rsidR="00A1376F">
          <w:rPr>
            <w:noProof/>
            <w:webHidden/>
          </w:rPr>
          <w:fldChar w:fldCharType="end"/>
        </w:r>
      </w:hyperlink>
    </w:p>
    <w:p w:rsidR="00A1376F" w:rsidRDefault="00414232">
      <w:pPr>
        <w:pStyle w:val="TOC2"/>
        <w:tabs>
          <w:tab w:val="right" w:leader="underscore" w:pos="8302"/>
        </w:tabs>
        <w:rPr>
          <w:b w:val="0"/>
          <w:bCs w:val="0"/>
          <w:noProof/>
          <w:sz w:val="24"/>
          <w:szCs w:val="24"/>
        </w:rPr>
      </w:pPr>
      <w:hyperlink w:anchor="_Toc408910815" w:history="1">
        <w:r w:rsidR="00A1376F" w:rsidRPr="006B3BA0">
          <w:rPr>
            <w:rStyle w:val="Hyperlink"/>
            <w:noProof/>
          </w:rPr>
          <w:t>Disclaimer</w:t>
        </w:r>
        <w:r w:rsidR="00A1376F">
          <w:rPr>
            <w:noProof/>
            <w:webHidden/>
          </w:rPr>
          <w:tab/>
        </w:r>
        <w:r w:rsidR="00A1376F">
          <w:rPr>
            <w:noProof/>
            <w:webHidden/>
          </w:rPr>
          <w:fldChar w:fldCharType="begin"/>
        </w:r>
        <w:r w:rsidR="00A1376F">
          <w:rPr>
            <w:noProof/>
            <w:webHidden/>
          </w:rPr>
          <w:instrText xml:space="preserve"> PAGEREF _Toc408910815 \h </w:instrText>
        </w:r>
        <w:r w:rsidR="00A1376F">
          <w:rPr>
            <w:noProof/>
            <w:webHidden/>
          </w:rPr>
        </w:r>
        <w:r w:rsidR="00A1376F">
          <w:rPr>
            <w:noProof/>
            <w:webHidden/>
          </w:rPr>
          <w:fldChar w:fldCharType="separate"/>
        </w:r>
        <w:r w:rsidR="000A5FFB">
          <w:rPr>
            <w:noProof/>
            <w:webHidden/>
          </w:rPr>
          <w:t>vi</w:t>
        </w:r>
        <w:r w:rsidR="00A1376F">
          <w:rPr>
            <w:noProof/>
            <w:webHidden/>
          </w:rPr>
          <w:fldChar w:fldCharType="end"/>
        </w:r>
      </w:hyperlink>
    </w:p>
    <w:p w:rsidR="00A1376F" w:rsidRDefault="00414232">
      <w:pPr>
        <w:pStyle w:val="TOC1"/>
        <w:tabs>
          <w:tab w:val="right" w:leader="underscore" w:pos="8302"/>
        </w:tabs>
        <w:rPr>
          <w:b w:val="0"/>
          <w:bCs w:val="0"/>
          <w:i w:val="0"/>
          <w:iCs w:val="0"/>
          <w:noProof/>
        </w:rPr>
      </w:pPr>
      <w:hyperlink w:anchor="_Toc408910816" w:history="1">
        <w:r w:rsidR="00A1376F" w:rsidRPr="006B3BA0">
          <w:rPr>
            <w:rStyle w:val="Hyperlink"/>
            <w:noProof/>
          </w:rPr>
          <w:t>Contents</w:t>
        </w:r>
        <w:r w:rsidR="00A1376F">
          <w:rPr>
            <w:noProof/>
            <w:webHidden/>
          </w:rPr>
          <w:tab/>
        </w:r>
        <w:r w:rsidR="00A1376F">
          <w:rPr>
            <w:noProof/>
            <w:webHidden/>
          </w:rPr>
          <w:fldChar w:fldCharType="begin"/>
        </w:r>
        <w:r w:rsidR="00A1376F">
          <w:rPr>
            <w:noProof/>
            <w:webHidden/>
          </w:rPr>
          <w:instrText xml:space="preserve"> PAGEREF _Toc408910816 \h </w:instrText>
        </w:r>
        <w:r w:rsidR="00A1376F">
          <w:rPr>
            <w:noProof/>
            <w:webHidden/>
          </w:rPr>
        </w:r>
        <w:r w:rsidR="00A1376F">
          <w:rPr>
            <w:noProof/>
            <w:webHidden/>
          </w:rPr>
          <w:fldChar w:fldCharType="separate"/>
        </w:r>
        <w:r w:rsidR="000A5FFB">
          <w:rPr>
            <w:noProof/>
            <w:webHidden/>
          </w:rPr>
          <w:t>vii</w:t>
        </w:r>
        <w:r w:rsidR="00A1376F">
          <w:rPr>
            <w:noProof/>
            <w:webHidden/>
          </w:rPr>
          <w:fldChar w:fldCharType="end"/>
        </w:r>
      </w:hyperlink>
    </w:p>
    <w:p w:rsidR="00A1376F" w:rsidRDefault="00414232">
      <w:pPr>
        <w:pStyle w:val="TOC1"/>
        <w:tabs>
          <w:tab w:val="right" w:leader="underscore" w:pos="8302"/>
        </w:tabs>
        <w:rPr>
          <w:b w:val="0"/>
          <w:bCs w:val="0"/>
          <w:i w:val="0"/>
          <w:iCs w:val="0"/>
          <w:noProof/>
        </w:rPr>
      </w:pPr>
      <w:hyperlink w:anchor="_Toc408910817" w:history="1">
        <w:r w:rsidR="00A1376F" w:rsidRPr="006B3BA0">
          <w:rPr>
            <w:rStyle w:val="Hyperlink"/>
            <w:noProof/>
          </w:rPr>
          <w:t>Introduction</w:t>
        </w:r>
        <w:r w:rsidR="00A1376F">
          <w:rPr>
            <w:noProof/>
            <w:webHidden/>
          </w:rPr>
          <w:tab/>
        </w:r>
        <w:r w:rsidR="00A1376F">
          <w:rPr>
            <w:noProof/>
            <w:webHidden/>
          </w:rPr>
          <w:fldChar w:fldCharType="begin"/>
        </w:r>
        <w:r w:rsidR="00A1376F">
          <w:rPr>
            <w:noProof/>
            <w:webHidden/>
          </w:rPr>
          <w:instrText xml:space="preserve"> PAGEREF _Toc408910817 \h </w:instrText>
        </w:r>
        <w:r w:rsidR="00A1376F">
          <w:rPr>
            <w:noProof/>
            <w:webHidden/>
          </w:rPr>
        </w:r>
        <w:r w:rsidR="00A1376F">
          <w:rPr>
            <w:noProof/>
            <w:webHidden/>
          </w:rPr>
          <w:fldChar w:fldCharType="separate"/>
        </w:r>
        <w:r w:rsidR="000A5FFB">
          <w:rPr>
            <w:noProof/>
            <w:webHidden/>
          </w:rPr>
          <w:t>1</w:t>
        </w:r>
        <w:r w:rsidR="00A1376F">
          <w:rPr>
            <w:noProof/>
            <w:webHidden/>
          </w:rPr>
          <w:fldChar w:fldCharType="end"/>
        </w:r>
      </w:hyperlink>
    </w:p>
    <w:p w:rsidR="00A1376F" w:rsidRDefault="00414232">
      <w:pPr>
        <w:pStyle w:val="TOC2"/>
        <w:tabs>
          <w:tab w:val="right" w:leader="underscore" w:pos="8302"/>
        </w:tabs>
        <w:rPr>
          <w:b w:val="0"/>
          <w:bCs w:val="0"/>
          <w:noProof/>
          <w:sz w:val="24"/>
          <w:szCs w:val="24"/>
        </w:rPr>
      </w:pPr>
      <w:hyperlink w:anchor="_Toc408910818" w:history="1">
        <w:r w:rsidR="00A1376F" w:rsidRPr="006B3BA0">
          <w:rPr>
            <w:rStyle w:val="Hyperlink"/>
            <w:noProof/>
          </w:rPr>
          <w:t>Aims</w:t>
        </w:r>
        <w:r w:rsidR="00A1376F">
          <w:rPr>
            <w:noProof/>
            <w:webHidden/>
          </w:rPr>
          <w:tab/>
        </w:r>
        <w:r w:rsidR="00A1376F">
          <w:rPr>
            <w:noProof/>
            <w:webHidden/>
          </w:rPr>
          <w:fldChar w:fldCharType="begin"/>
        </w:r>
        <w:r w:rsidR="00A1376F">
          <w:rPr>
            <w:noProof/>
            <w:webHidden/>
          </w:rPr>
          <w:instrText xml:space="preserve"> PAGEREF _Toc408910818 \h </w:instrText>
        </w:r>
        <w:r w:rsidR="00A1376F">
          <w:rPr>
            <w:noProof/>
            <w:webHidden/>
          </w:rPr>
        </w:r>
        <w:r w:rsidR="00A1376F">
          <w:rPr>
            <w:noProof/>
            <w:webHidden/>
          </w:rPr>
          <w:fldChar w:fldCharType="separate"/>
        </w:r>
        <w:r w:rsidR="000A5FFB">
          <w:rPr>
            <w:noProof/>
            <w:webHidden/>
          </w:rPr>
          <w:t>1</w:t>
        </w:r>
        <w:r w:rsidR="00A1376F">
          <w:rPr>
            <w:noProof/>
            <w:webHidden/>
          </w:rPr>
          <w:fldChar w:fldCharType="end"/>
        </w:r>
      </w:hyperlink>
    </w:p>
    <w:p w:rsidR="00A1376F" w:rsidRDefault="00414232">
      <w:pPr>
        <w:pStyle w:val="TOC2"/>
        <w:tabs>
          <w:tab w:val="right" w:leader="underscore" w:pos="8302"/>
        </w:tabs>
        <w:rPr>
          <w:b w:val="0"/>
          <w:bCs w:val="0"/>
          <w:noProof/>
          <w:sz w:val="24"/>
          <w:szCs w:val="24"/>
        </w:rPr>
      </w:pPr>
      <w:hyperlink w:anchor="_Toc408910819" w:history="1">
        <w:r w:rsidR="00A1376F" w:rsidRPr="006B3BA0">
          <w:rPr>
            <w:rStyle w:val="Hyperlink"/>
            <w:noProof/>
          </w:rPr>
          <w:t>Scope</w:t>
        </w:r>
        <w:r w:rsidR="00A1376F">
          <w:rPr>
            <w:noProof/>
            <w:webHidden/>
          </w:rPr>
          <w:tab/>
        </w:r>
        <w:r w:rsidR="00A1376F">
          <w:rPr>
            <w:noProof/>
            <w:webHidden/>
          </w:rPr>
          <w:fldChar w:fldCharType="begin"/>
        </w:r>
        <w:r w:rsidR="00A1376F">
          <w:rPr>
            <w:noProof/>
            <w:webHidden/>
          </w:rPr>
          <w:instrText xml:space="preserve"> PAGEREF _Toc408910819 \h </w:instrText>
        </w:r>
        <w:r w:rsidR="00A1376F">
          <w:rPr>
            <w:noProof/>
            <w:webHidden/>
          </w:rPr>
        </w:r>
        <w:r w:rsidR="00A1376F">
          <w:rPr>
            <w:noProof/>
            <w:webHidden/>
          </w:rPr>
          <w:fldChar w:fldCharType="separate"/>
        </w:r>
        <w:r w:rsidR="000A5FFB">
          <w:rPr>
            <w:noProof/>
            <w:webHidden/>
          </w:rPr>
          <w:t>1</w:t>
        </w:r>
        <w:r w:rsidR="00A1376F">
          <w:rPr>
            <w:noProof/>
            <w:webHidden/>
          </w:rPr>
          <w:fldChar w:fldCharType="end"/>
        </w:r>
      </w:hyperlink>
    </w:p>
    <w:p w:rsidR="00A1376F" w:rsidRDefault="00414232">
      <w:pPr>
        <w:pStyle w:val="TOC2"/>
        <w:tabs>
          <w:tab w:val="right" w:leader="underscore" w:pos="8302"/>
        </w:tabs>
        <w:rPr>
          <w:b w:val="0"/>
          <w:bCs w:val="0"/>
          <w:noProof/>
          <w:sz w:val="24"/>
          <w:szCs w:val="24"/>
        </w:rPr>
      </w:pPr>
      <w:hyperlink w:anchor="_Toc408910820" w:history="1">
        <w:r w:rsidR="00A1376F" w:rsidRPr="006B3BA0">
          <w:rPr>
            <w:rStyle w:val="Hyperlink"/>
            <w:noProof/>
          </w:rPr>
          <w:t>Terminology</w:t>
        </w:r>
        <w:r w:rsidR="00A1376F">
          <w:rPr>
            <w:noProof/>
            <w:webHidden/>
          </w:rPr>
          <w:tab/>
        </w:r>
        <w:r w:rsidR="00A1376F">
          <w:rPr>
            <w:noProof/>
            <w:webHidden/>
          </w:rPr>
          <w:fldChar w:fldCharType="begin"/>
        </w:r>
        <w:r w:rsidR="00A1376F">
          <w:rPr>
            <w:noProof/>
            <w:webHidden/>
          </w:rPr>
          <w:instrText xml:space="preserve"> PAGEREF _Toc408910820 \h </w:instrText>
        </w:r>
        <w:r w:rsidR="00A1376F">
          <w:rPr>
            <w:noProof/>
            <w:webHidden/>
          </w:rPr>
        </w:r>
        <w:r w:rsidR="00A1376F">
          <w:rPr>
            <w:noProof/>
            <w:webHidden/>
          </w:rPr>
          <w:fldChar w:fldCharType="separate"/>
        </w:r>
        <w:r w:rsidR="000A5FFB">
          <w:rPr>
            <w:noProof/>
            <w:webHidden/>
          </w:rPr>
          <w:t>1</w:t>
        </w:r>
        <w:r w:rsidR="00A1376F">
          <w:rPr>
            <w:noProof/>
            <w:webHidden/>
          </w:rPr>
          <w:fldChar w:fldCharType="end"/>
        </w:r>
      </w:hyperlink>
    </w:p>
    <w:p w:rsidR="00A1376F" w:rsidRDefault="00414232">
      <w:pPr>
        <w:pStyle w:val="TOC2"/>
        <w:tabs>
          <w:tab w:val="right" w:leader="underscore" w:pos="8302"/>
        </w:tabs>
        <w:rPr>
          <w:b w:val="0"/>
          <w:bCs w:val="0"/>
          <w:noProof/>
          <w:sz w:val="24"/>
          <w:szCs w:val="24"/>
        </w:rPr>
      </w:pPr>
      <w:hyperlink w:anchor="_Toc408910821" w:history="1">
        <w:r w:rsidR="00A1376F" w:rsidRPr="006B3BA0">
          <w:rPr>
            <w:rStyle w:val="Hyperlink"/>
            <w:noProof/>
          </w:rPr>
          <w:t>Application/Readers Guide</w:t>
        </w:r>
        <w:r w:rsidR="00A1376F">
          <w:rPr>
            <w:noProof/>
            <w:webHidden/>
          </w:rPr>
          <w:tab/>
        </w:r>
        <w:r w:rsidR="00A1376F">
          <w:rPr>
            <w:noProof/>
            <w:webHidden/>
          </w:rPr>
          <w:fldChar w:fldCharType="begin"/>
        </w:r>
        <w:r w:rsidR="00A1376F">
          <w:rPr>
            <w:noProof/>
            <w:webHidden/>
          </w:rPr>
          <w:instrText xml:space="preserve"> PAGEREF _Toc408910821 \h </w:instrText>
        </w:r>
        <w:r w:rsidR="00A1376F">
          <w:rPr>
            <w:noProof/>
            <w:webHidden/>
          </w:rPr>
        </w:r>
        <w:r w:rsidR="00A1376F">
          <w:rPr>
            <w:noProof/>
            <w:webHidden/>
          </w:rPr>
          <w:fldChar w:fldCharType="separate"/>
        </w:r>
        <w:r w:rsidR="000A5FFB">
          <w:rPr>
            <w:noProof/>
            <w:webHidden/>
          </w:rPr>
          <w:t>1</w:t>
        </w:r>
        <w:r w:rsidR="00A1376F">
          <w:rPr>
            <w:noProof/>
            <w:webHidden/>
          </w:rPr>
          <w:fldChar w:fldCharType="end"/>
        </w:r>
      </w:hyperlink>
    </w:p>
    <w:p w:rsidR="00A1376F" w:rsidRDefault="00414232">
      <w:pPr>
        <w:pStyle w:val="TOC1"/>
        <w:tabs>
          <w:tab w:val="right" w:leader="underscore" w:pos="8302"/>
        </w:tabs>
        <w:rPr>
          <w:b w:val="0"/>
          <w:bCs w:val="0"/>
          <w:i w:val="0"/>
          <w:iCs w:val="0"/>
          <w:noProof/>
        </w:rPr>
      </w:pPr>
      <w:hyperlink w:anchor="_Toc408910822" w:history="1">
        <w:r w:rsidR="00A1376F" w:rsidRPr="006B3BA0">
          <w:rPr>
            <w:rStyle w:val="Hyperlink"/>
            <w:noProof/>
          </w:rPr>
          <w:t>Introduction to Subject Matter</w:t>
        </w:r>
        <w:r w:rsidR="00A1376F">
          <w:rPr>
            <w:noProof/>
            <w:webHidden/>
          </w:rPr>
          <w:tab/>
        </w:r>
        <w:r w:rsidR="00A1376F">
          <w:rPr>
            <w:noProof/>
            <w:webHidden/>
          </w:rPr>
          <w:fldChar w:fldCharType="begin"/>
        </w:r>
        <w:r w:rsidR="00A1376F">
          <w:rPr>
            <w:noProof/>
            <w:webHidden/>
          </w:rPr>
          <w:instrText xml:space="preserve"> PAGEREF _Toc408910822 \h </w:instrText>
        </w:r>
        <w:r w:rsidR="00A1376F">
          <w:rPr>
            <w:noProof/>
            <w:webHidden/>
          </w:rPr>
        </w:r>
        <w:r w:rsidR="00A1376F">
          <w:rPr>
            <w:noProof/>
            <w:webHidden/>
          </w:rPr>
          <w:fldChar w:fldCharType="separate"/>
        </w:r>
        <w:r w:rsidR="000A5FFB">
          <w:rPr>
            <w:noProof/>
            <w:webHidden/>
          </w:rPr>
          <w:t>2</w:t>
        </w:r>
        <w:r w:rsidR="00A1376F">
          <w:rPr>
            <w:noProof/>
            <w:webHidden/>
          </w:rPr>
          <w:fldChar w:fldCharType="end"/>
        </w:r>
      </w:hyperlink>
    </w:p>
    <w:p w:rsidR="00A1376F" w:rsidRDefault="00414232">
      <w:pPr>
        <w:pStyle w:val="TOC2"/>
        <w:tabs>
          <w:tab w:val="right" w:leader="underscore" w:pos="8302"/>
        </w:tabs>
        <w:rPr>
          <w:b w:val="0"/>
          <w:bCs w:val="0"/>
          <w:noProof/>
          <w:sz w:val="24"/>
          <w:szCs w:val="24"/>
        </w:rPr>
      </w:pPr>
      <w:hyperlink w:anchor="_Toc408910823" w:history="1">
        <w:r w:rsidR="00A1376F" w:rsidRPr="006B3BA0">
          <w:rPr>
            <w:rStyle w:val="Hyperlink"/>
            <w:noProof/>
          </w:rPr>
          <w:t>Relevant legislation</w:t>
        </w:r>
        <w:r w:rsidR="00A1376F">
          <w:rPr>
            <w:noProof/>
            <w:webHidden/>
          </w:rPr>
          <w:tab/>
        </w:r>
        <w:r w:rsidR="00A1376F">
          <w:rPr>
            <w:noProof/>
            <w:webHidden/>
          </w:rPr>
          <w:fldChar w:fldCharType="begin"/>
        </w:r>
        <w:r w:rsidR="00A1376F">
          <w:rPr>
            <w:noProof/>
            <w:webHidden/>
          </w:rPr>
          <w:instrText xml:space="preserve"> PAGEREF _Toc408910823 \h </w:instrText>
        </w:r>
        <w:r w:rsidR="00A1376F">
          <w:rPr>
            <w:noProof/>
            <w:webHidden/>
          </w:rPr>
        </w:r>
        <w:r w:rsidR="00A1376F">
          <w:rPr>
            <w:noProof/>
            <w:webHidden/>
          </w:rPr>
          <w:fldChar w:fldCharType="separate"/>
        </w:r>
        <w:r w:rsidR="000A5FFB">
          <w:rPr>
            <w:noProof/>
            <w:webHidden/>
          </w:rPr>
          <w:t>2</w:t>
        </w:r>
        <w:r w:rsidR="00A1376F">
          <w:rPr>
            <w:noProof/>
            <w:webHidden/>
          </w:rPr>
          <w:fldChar w:fldCharType="end"/>
        </w:r>
      </w:hyperlink>
    </w:p>
    <w:p w:rsidR="00A1376F" w:rsidRDefault="00414232">
      <w:pPr>
        <w:pStyle w:val="TOC1"/>
        <w:tabs>
          <w:tab w:val="right" w:leader="underscore" w:pos="8302"/>
        </w:tabs>
        <w:rPr>
          <w:b w:val="0"/>
          <w:bCs w:val="0"/>
          <w:i w:val="0"/>
          <w:iCs w:val="0"/>
          <w:noProof/>
        </w:rPr>
      </w:pPr>
      <w:hyperlink w:anchor="_Toc408910824" w:history="1">
        <w:r w:rsidR="00A1376F" w:rsidRPr="006B3BA0">
          <w:rPr>
            <w:rStyle w:val="Hyperlink"/>
            <w:noProof/>
          </w:rPr>
          <w:t>Guiding Principles/Concepts</w:t>
        </w:r>
        <w:r w:rsidR="00A1376F">
          <w:rPr>
            <w:noProof/>
            <w:webHidden/>
          </w:rPr>
          <w:tab/>
        </w:r>
        <w:r w:rsidR="00A1376F">
          <w:rPr>
            <w:noProof/>
            <w:webHidden/>
          </w:rPr>
          <w:fldChar w:fldCharType="begin"/>
        </w:r>
        <w:r w:rsidR="00A1376F">
          <w:rPr>
            <w:noProof/>
            <w:webHidden/>
          </w:rPr>
          <w:instrText xml:space="preserve"> PAGEREF _Toc408910824 \h </w:instrText>
        </w:r>
        <w:r w:rsidR="00A1376F">
          <w:rPr>
            <w:noProof/>
            <w:webHidden/>
          </w:rPr>
        </w:r>
        <w:r w:rsidR="00A1376F">
          <w:rPr>
            <w:noProof/>
            <w:webHidden/>
          </w:rPr>
          <w:fldChar w:fldCharType="separate"/>
        </w:r>
        <w:r w:rsidR="000A5FFB">
          <w:rPr>
            <w:noProof/>
            <w:webHidden/>
          </w:rPr>
          <w:t>3</w:t>
        </w:r>
        <w:r w:rsidR="00A1376F">
          <w:rPr>
            <w:noProof/>
            <w:webHidden/>
          </w:rPr>
          <w:fldChar w:fldCharType="end"/>
        </w:r>
      </w:hyperlink>
    </w:p>
    <w:p w:rsidR="00A1376F" w:rsidRDefault="00414232">
      <w:pPr>
        <w:pStyle w:val="TOC1"/>
        <w:tabs>
          <w:tab w:val="right" w:leader="underscore" w:pos="8302"/>
        </w:tabs>
        <w:rPr>
          <w:b w:val="0"/>
          <w:bCs w:val="0"/>
          <w:i w:val="0"/>
          <w:iCs w:val="0"/>
          <w:noProof/>
        </w:rPr>
      </w:pPr>
      <w:hyperlink w:anchor="_Toc408910825" w:history="1">
        <w:r w:rsidR="00A1376F" w:rsidRPr="006B3BA0">
          <w:rPr>
            <w:rStyle w:val="Hyperlink"/>
            <w:noProof/>
          </w:rPr>
          <w:t>Main Body</w:t>
        </w:r>
        <w:r w:rsidR="00A1376F">
          <w:rPr>
            <w:noProof/>
            <w:webHidden/>
          </w:rPr>
          <w:tab/>
        </w:r>
        <w:r w:rsidR="00A1376F">
          <w:rPr>
            <w:noProof/>
            <w:webHidden/>
          </w:rPr>
          <w:fldChar w:fldCharType="begin"/>
        </w:r>
        <w:r w:rsidR="00A1376F">
          <w:rPr>
            <w:noProof/>
            <w:webHidden/>
          </w:rPr>
          <w:instrText xml:space="preserve"> PAGEREF _Toc408910825 \h </w:instrText>
        </w:r>
        <w:r w:rsidR="00A1376F">
          <w:rPr>
            <w:noProof/>
            <w:webHidden/>
          </w:rPr>
        </w:r>
        <w:r w:rsidR="00A1376F">
          <w:rPr>
            <w:noProof/>
            <w:webHidden/>
          </w:rPr>
          <w:fldChar w:fldCharType="separate"/>
        </w:r>
        <w:r w:rsidR="000A5FFB">
          <w:rPr>
            <w:noProof/>
            <w:webHidden/>
          </w:rPr>
          <w:t>4</w:t>
        </w:r>
        <w:r w:rsidR="00A1376F">
          <w:rPr>
            <w:noProof/>
            <w:webHidden/>
          </w:rPr>
          <w:fldChar w:fldCharType="end"/>
        </w:r>
      </w:hyperlink>
    </w:p>
    <w:p w:rsidR="00A1376F" w:rsidRDefault="00414232">
      <w:pPr>
        <w:pStyle w:val="TOC1"/>
        <w:tabs>
          <w:tab w:val="right" w:leader="underscore" w:pos="8302"/>
        </w:tabs>
        <w:rPr>
          <w:b w:val="0"/>
          <w:bCs w:val="0"/>
          <w:i w:val="0"/>
          <w:iCs w:val="0"/>
          <w:noProof/>
        </w:rPr>
      </w:pPr>
      <w:hyperlink w:anchor="_Toc408910826" w:history="1">
        <w:r w:rsidR="00A1376F" w:rsidRPr="006B3BA0">
          <w:rPr>
            <w:rStyle w:val="Hyperlink"/>
            <w:noProof/>
          </w:rPr>
          <w:t>Summary of Key Points</w:t>
        </w:r>
        <w:r w:rsidR="00A1376F">
          <w:rPr>
            <w:noProof/>
            <w:webHidden/>
          </w:rPr>
          <w:tab/>
        </w:r>
        <w:r w:rsidR="00A1376F">
          <w:rPr>
            <w:noProof/>
            <w:webHidden/>
          </w:rPr>
          <w:fldChar w:fldCharType="begin"/>
        </w:r>
        <w:r w:rsidR="00A1376F">
          <w:rPr>
            <w:noProof/>
            <w:webHidden/>
          </w:rPr>
          <w:instrText xml:space="preserve"> PAGEREF _Toc408910826 \h </w:instrText>
        </w:r>
        <w:r w:rsidR="00A1376F">
          <w:rPr>
            <w:noProof/>
            <w:webHidden/>
          </w:rPr>
        </w:r>
        <w:r w:rsidR="00A1376F">
          <w:rPr>
            <w:noProof/>
            <w:webHidden/>
          </w:rPr>
          <w:fldChar w:fldCharType="separate"/>
        </w:r>
        <w:r w:rsidR="000A5FFB">
          <w:rPr>
            <w:noProof/>
            <w:webHidden/>
          </w:rPr>
          <w:t>5</w:t>
        </w:r>
        <w:r w:rsidR="00A1376F">
          <w:rPr>
            <w:noProof/>
            <w:webHidden/>
          </w:rPr>
          <w:fldChar w:fldCharType="end"/>
        </w:r>
      </w:hyperlink>
    </w:p>
    <w:p w:rsidR="00A1376F" w:rsidRDefault="00414232">
      <w:pPr>
        <w:pStyle w:val="TOC1"/>
        <w:tabs>
          <w:tab w:val="right" w:leader="underscore" w:pos="8302"/>
        </w:tabs>
        <w:rPr>
          <w:b w:val="0"/>
          <w:bCs w:val="0"/>
          <w:i w:val="0"/>
          <w:iCs w:val="0"/>
          <w:noProof/>
        </w:rPr>
      </w:pPr>
      <w:hyperlink w:anchor="_Toc408910827" w:history="1">
        <w:r w:rsidR="00A1376F" w:rsidRPr="006B3BA0">
          <w:rPr>
            <w:rStyle w:val="Hyperlink"/>
            <w:noProof/>
          </w:rPr>
          <w:t>Appendix A – Good Practice Examples</w:t>
        </w:r>
        <w:r w:rsidR="00A1376F">
          <w:rPr>
            <w:noProof/>
            <w:webHidden/>
          </w:rPr>
          <w:tab/>
        </w:r>
        <w:r w:rsidR="00A1376F">
          <w:rPr>
            <w:noProof/>
            <w:webHidden/>
          </w:rPr>
          <w:fldChar w:fldCharType="begin"/>
        </w:r>
        <w:r w:rsidR="00A1376F">
          <w:rPr>
            <w:noProof/>
            <w:webHidden/>
          </w:rPr>
          <w:instrText xml:space="preserve"> PAGEREF _Toc408910827 \h </w:instrText>
        </w:r>
        <w:r w:rsidR="00A1376F">
          <w:rPr>
            <w:noProof/>
            <w:webHidden/>
          </w:rPr>
        </w:r>
        <w:r w:rsidR="00A1376F">
          <w:rPr>
            <w:noProof/>
            <w:webHidden/>
          </w:rPr>
          <w:fldChar w:fldCharType="separate"/>
        </w:r>
        <w:r w:rsidR="000A5FFB">
          <w:rPr>
            <w:noProof/>
            <w:webHidden/>
          </w:rPr>
          <w:t>6</w:t>
        </w:r>
        <w:r w:rsidR="00A1376F">
          <w:rPr>
            <w:noProof/>
            <w:webHidden/>
          </w:rPr>
          <w:fldChar w:fldCharType="end"/>
        </w:r>
      </w:hyperlink>
    </w:p>
    <w:p w:rsidR="00A1376F" w:rsidRDefault="00414232">
      <w:pPr>
        <w:pStyle w:val="TOC1"/>
        <w:tabs>
          <w:tab w:val="right" w:leader="underscore" w:pos="8302"/>
        </w:tabs>
        <w:rPr>
          <w:b w:val="0"/>
          <w:bCs w:val="0"/>
          <w:i w:val="0"/>
          <w:iCs w:val="0"/>
          <w:noProof/>
        </w:rPr>
      </w:pPr>
      <w:hyperlink w:anchor="_Toc408910828" w:history="1">
        <w:r w:rsidR="00A1376F" w:rsidRPr="006B3BA0">
          <w:rPr>
            <w:rStyle w:val="Hyperlink"/>
            <w:noProof/>
          </w:rPr>
          <w:t>Appendix B</w:t>
        </w:r>
        <w:r w:rsidR="00A1376F">
          <w:rPr>
            <w:noProof/>
            <w:webHidden/>
          </w:rPr>
          <w:tab/>
        </w:r>
        <w:r w:rsidR="00A1376F">
          <w:rPr>
            <w:noProof/>
            <w:webHidden/>
          </w:rPr>
          <w:fldChar w:fldCharType="begin"/>
        </w:r>
        <w:r w:rsidR="00A1376F">
          <w:rPr>
            <w:noProof/>
            <w:webHidden/>
          </w:rPr>
          <w:instrText xml:space="preserve"> PAGEREF _Toc408910828 \h </w:instrText>
        </w:r>
        <w:r w:rsidR="00A1376F">
          <w:rPr>
            <w:noProof/>
            <w:webHidden/>
          </w:rPr>
        </w:r>
        <w:r w:rsidR="00A1376F">
          <w:rPr>
            <w:noProof/>
            <w:webHidden/>
          </w:rPr>
          <w:fldChar w:fldCharType="separate"/>
        </w:r>
        <w:r w:rsidR="000A5FFB">
          <w:rPr>
            <w:noProof/>
            <w:webHidden/>
          </w:rPr>
          <w:t>6</w:t>
        </w:r>
        <w:r w:rsidR="00A1376F">
          <w:rPr>
            <w:noProof/>
            <w:webHidden/>
          </w:rPr>
          <w:fldChar w:fldCharType="end"/>
        </w:r>
      </w:hyperlink>
    </w:p>
    <w:p w:rsidR="00A1376F" w:rsidRDefault="00414232">
      <w:pPr>
        <w:pStyle w:val="TOC1"/>
        <w:tabs>
          <w:tab w:val="right" w:leader="underscore" w:pos="8302"/>
        </w:tabs>
        <w:rPr>
          <w:b w:val="0"/>
          <w:bCs w:val="0"/>
          <w:i w:val="0"/>
          <w:iCs w:val="0"/>
          <w:noProof/>
        </w:rPr>
      </w:pPr>
      <w:hyperlink w:anchor="_Toc408910829" w:history="1">
        <w:r w:rsidR="00A1376F" w:rsidRPr="006B3BA0">
          <w:rPr>
            <w:rStyle w:val="Hyperlink"/>
            <w:noProof/>
          </w:rPr>
          <w:t>Glossary</w:t>
        </w:r>
        <w:r w:rsidR="00A1376F">
          <w:rPr>
            <w:noProof/>
            <w:webHidden/>
          </w:rPr>
          <w:tab/>
        </w:r>
        <w:r w:rsidR="00A1376F">
          <w:rPr>
            <w:noProof/>
            <w:webHidden/>
          </w:rPr>
          <w:fldChar w:fldCharType="begin"/>
        </w:r>
        <w:r w:rsidR="00A1376F">
          <w:rPr>
            <w:noProof/>
            <w:webHidden/>
          </w:rPr>
          <w:instrText xml:space="preserve"> PAGEREF _Toc408910829 \h </w:instrText>
        </w:r>
        <w:r w:rsidR="00A1376F">
          <w:rPr>
            <w:noProof/>
            <w:webHidden/>
          </w:rPr>
        </w:r>
        <w:r w:rsidR="00A1376F">
          <w:rPr>
            <w:noProof/>
            <w:webHidden/>
          </w:rPr>
          <w:fldChar w:fldCharType="separate"/>
        </w:r>
        <w:r w:rsidR="000A5FFB">
          <w:rPr>
            <w:noProof/>
            <w:webHidden/>
          </w:rPr>
          <w:t>7</w:t>
        </w:r>
        <w:r w:rsidR="00A1376F">
          <w:rPr>
            <w:noProof/>
            <w:webHidden/>
          </w:rPr>
          <w:fldChar w:fldCharType="end"/>
        </w:r>
      </w:hyperlink>
    </w:p>
    <w:p w:rsidR="00A1376F" w:rsidRDefault="00414232">
      <w:pPr>
        <w:pStyle w:val="TOC1"/>
        <w:tabs>
          <w:tab w:val="right" w:leader="underscore" w:pos="8302"/>
        </w:tabs>
        <w:rPr>
          <w:b w:val="0"/>
          <w:bCs w:val="0"/>
          <w:i w:val="0"/>
          <w:iCs w:val="0"/>
          <w:noProof/>
        </w:rPr>
      </w:pPr>
      <w:hyperlink w:anchor="_Toc408910830" w:history="1">
        <w:r w:rsidR="00A1376F" w:rsidRPr="006B3BA0">
          <w:rPr>
            <w:rStyle w:val="Hyperlink"/>
            <w:noProof/>
          </w:rPr>
          <w:t>List of SDF Publications</w:t>
        </w:r>
        <w:r w:rsidR="00A1376F">
          <w:rPr>
            <w:noProof/>
            <w:webHidden/>
          </w:rPr>
          <w:tab/>
        </w:r>
        <w:r w:rsidR="00A1376F">
          <w:rPr>
            <w:noProof/>
            <w:webHidden/>
          </w:rPr>
          <w:fldChar w:fldCharType="begin"/>
        </w:r>
        <w:r w:rsidR="00A1376F">
          <w:rPr>
            <w:noProof/>
            <w:webHidden/>
          </w:rPr>
          <w:instrText xml:space="preserve"> PAGEREF _Toc408910830 \h </w:instrText>
        </w:r>
        <w:r w:rsidR="00A1376F">
          <w:rPr>
            <w:noProof/>
            <w:webHidden/>
          </w:rPr>
        </w:r>
        <w:r w:rsidR="00A1376F">
          <w:rPr>
            <w:noProof/>
            <w:webHidden/>
          </w:rPr>
          <w:fldChar w:fldCharType="separate"/>
        </w:r>
        <w:r w:rsidR="000A5FFB">
          <w:rPr>
            <w:noProof/>
            <w:webHidden/>
          </w:rPr>
          <w:t>8</w:t>
        </w:r>
        <w:r w:rsidR="00A1376F">
          <w:rPr>
            <w:noProof/>
            <w:webHidden/>
          </w:rPr>
          <w:fldChar w:fldCharType="end"/>
        </w:r>
      </w:hyperlink>
    </w:p>
    <w:p w:rsidR="007202EC" w:rsidRDefault="00A1376F" w:rsidP="007202EC">
      <w:r>
        <w:fldChar w:fldCharType="end"/>
      </w:r>
    </w:p>
    <w:p w:rsidR="007202EC" w:rsidRDefault="007202EC" w:rsidP="007202EC"/>
    <w:p w:rsidR="007202EC" w:rsidRDefault="007202EC" w:rsidP="007202EC"/>
    <w:p w:rsidR="007202EC" w:rsidRDefault="007202EC" w:rsidP="007202EC"/>
    <w:p w:rsidR="007202EC" w:rsidRDefault="007202EC" w:rsidP="007202EC">
      <w:pPr>
        <w:sectPr w:rsidR="007202EC" w:rsidSect="00D0494F">
          <w:pgSz w:w="11906" w:h="16838" w:code="9"/>
          <w:pgMar w:top="1440" w:right="1797" w:bottom="1440" w:left="1797" w:header="709" w:footer="709" w:gutter="0"/>
          <w:pgNumType w:fmt="lowerRoman" w:start="1"/>
          <w:cols w:space="708"/>
          <w:titlePg/>
          <w:docGrid w:linePitch="360"/>
        </w:sectPr>
      </w:pPr>
    </w:p>
    <w:p w:rsidR="007202EC" w:rsidRDefault="007202EC" w:rsidP="007202EC">
      <w:pPr>
        <w:pStyle w:val="Heading1"/>
      </w:pPr>
      <w:bookmarkStart w:id="13" w:name="_Toc408910517"/>
      <w:bookmarkStart w:id="14" w:name="_Toc408910817"/>
      <w:r>
        <w:t>Introduction</w:t>
      </w:r>
      <w:bookmarkEnd w:id="13"/>
      <w:bookmarkEnd w:id="14"/>
    </w:p>
    <w:p w:rsidR="00242C1C" w:rsidRDefault="00242C1C" w:rsidP="00242C1C"/>
    <w:p w:rsidR="00CF15A3" w:rsidRDefault="00CF15A3" w:rsidP="00242C1C">
      <w:pPr>
        <w:pStyle w:val="Heading2"/>
      </w:pPr>
      <w:bookmarkStart w:id="15" w:name="_Toc408910518"/>
      <w:bookmarkStart w:id="16" w:name="_Toc408910818"/>
      <w:r>
        <w:t>Aims</w:t>
      </w:r>
      <w:bookmarkEnd w:id="15"/>
      <w:bookmarkEnd w:id="16"/>
      <w:r>
        <w:t xml:space="preserve"> </w:t>
      </w:r>
    </w:p>
    <w:p w:rsidR="00CF15A3" w:rsidRDefault="00CF15A3" w:rsidP="00CF15A3"/>
    <w:p w:rsidR="00242C1C" w:rsidRDefault="00242C1C" w:rsidP="00242C1C">
      <w:pPr>
        <w:pStyle w:val="Heading2"/>
      </w:pPr>
      <w:bookmarkStart w:id="17" w:name="_Toc408910519"/>
      <w:bookmarkStart w:id="18" w:name="_Toc408910819"/>
      <w:r>
        <w:t>Scope</w:t>
      </w:r>
      <w:bookmarkEnd w:id="17"/>
      <w:bookmarkEnd w:id="18"/>
    </w:p>
    <w:p w:rsidR="00CF15A3" w:rsidRDefault="00CF15A3" w:rsidP="00CF15A3"/>
    <w:p w:rsidR="00CF15A3" w:rsidRPr="00CF15A3" w:rsidRDefault="00CF15A3" w:rsidP="00CF15A3">
      <w:pPr>
        <w:pStyle w:val="Heading2"/>
      </w:pPr>
      <w:bookmarkStart w:id="19" w:name="_Toc408910520"/>
      <w:bookmarkStart w:id="20" w:name="_Toc408910820"/>
      <w:r>
        <w:t>Terminology</w:t>
      </w:r>
      <w:bookmarkEnd w:id="19"/>
      <w:bookmarkEnd w:id="20"/>
    </w:p>
    <w:p w:rsidR="00242C1C" w:rsidRDefault="007D5EEA" w:rsidP="00242C1C">
      <w:r>
        <w:t>[Should be limited to a few specific terms]</w:t>
      </w:r>
      <w:r>
        <w:br/>
      </w:r>
      <w:r>
        <w:br/>
        <w:t xml:space="preserve">A full glossary of terms used is available at the back of this </w:t>
      </w:r>
      <w:r w:rsidR="0010799B">
        <w:t>G</w:t>
      </w:r>
      <w:r w:rsidR="00FC06C6">
        <w:t>uide</w:t>
      </w:r>
    </w:p>
    <w:p w:rsidR="00242C1C" w:rsidRDefault="00242C1C" w:rsidP="00242C1C"/>
    <w:p w:rsidR="00242C1C" w:rsidRDefault="00566961" w:rsidP="00566961">
      <w:pPr>
        <w:pStyle w:val="Heading2"/>
      </w:pPr>
      <w:bookmarkStart w:id="21" w:name="_Toc408910521"/>
      <w:bookmarkStart w:id="22" w:name="_Toc408910821"/>
      <w:r>
        <w:t>Application/Readers Guide</w:t>
      </w:r>
      <w:bookmarkEnd w:id="21"/>
      <w:bookmarkEnd w:id="22"/>
    </w:p>
    <w:p w:rsidR="00242C1C" w:rsidRDefault="00242C1C" w:rsidP="00242C1C"/>
    <w:p w:rsidR="00242C1C" w:rsidRDefault="00242C1C" w:rsidP="00242C1C"/>
    <w:p w:rsidR="00242C1C" w:rsidRDefault="00242C1C" w:rsidP="00242C1C"/>
    <w:p w:rsidR="00242C1C" w:rsidRDefault="00242C1C" w:rsidP="00242C1C"/>
    <w:p w:rsidR="00B00EEB" w:rsidRDefault="00B00EEB">
      <w:r>
        <w:br w:type="page"/>
      </w:r>
    </w:p>
    <w:p w:rsidR="00242C1C" w:rsidRPr="00242C1C" w:rsidRDefault="00242C1C" w:rsidP="00242C1C">
      <w:pPr>
        <w:pStyle w:val="Heading1"/>
      </w:pPr>
      <w:bookmarkStart w:id="23" w:name="_Toc408910522"/>
      <w:bookmarkStart w:id="24" w:name="_Toc408910822"/>
      <w:r>
        <w:t>Introduction to Subject Matter</w:t>
      </w:r>
      <w:bookmarkEnd w:id="23"/>
      <w:bookmarkEnd w:id="24"/>
    </w:p>
    <w:p w:rsidR="007202EC" w:rsidRDefault="007202EC" w:rsidP="007202EC"/>
    <w:p w:rsidR="007D5EEA" w:rsidRDefault="007D5EEA" w:rsidP="007202EC"/>
    <w:p w:rsidR="00B01178" w:rsidRDefault="007D5EEA" w:rsidP="007D5EEA">
      <w:pPr>
        <w:pStyle w:val="Heading2"/>
      </w:pPr>
      <w:bookmarkStart w:id="25" w:name="_Toc408910523"/>
      <w:bookmarkStart w:id="26" w:name="_Toc408910823"/>
      <w:r>
        <w:t>Relevant legislation</w:t>
      </w:r>
      <w:bookmarkEnd w:id="25"/>
      <w:bookmarkEnd w:id="26"/>
    </w:p>
    <w:p w:rsidR="007D5EEA" w:rsidRPr="007D5EEA" w:rsidRDefault="007D5EEA" w:rsidP="007D5EEA">
      <w:pPr>
        <w:autoSpaceDE w:val="0"/>
        <w:autoSpaceDN w:val="0"/>
        <w:adjustRightInd w:val="0"/>
      </w:pPr>
      <w:r>
        <w:rPr>
          <w:rFonts w:ascii="TimesNewRomanPSMT" w:hAnsi="TimesNewRomanPSMT" w:cs="TimesNewRomanPSMT"/>
        </w:rPr>
        <w:t>This document has been generated with consideration of relevant health and safety legislation. Where appropriate legislation has been referenced, but the primary legislation that has influenced this document is:</w:t>
      </w:r>
    </w:p>
    <w:p w:rsidR="00B01178" w:rsidRDefault="00B01178" w:rsidP="007202EC"/>
    <w:p w:rsidR="00B01178" w:rsidRDefault="00B01178" w:rsidP="007202EC"/>
    <w:p w:rsidR="00B00EEB" w:rsidRDefault="00B00EEB">
      <w:r>
        <w:br w:type="page"/>
      </w:r>
    </w:p>
    <w:p w:rsidR="00B01178" w:rsidRDefault="007D5EEA" w:rsidP="00B01178">
      <w:pPr>
        <w:pStyle w:val="Heading1"/>
      </w:pPr>
      <w:bookmarkStart w:id="27" w:name="_Toc408910524"/>
      <w:bookmarkStart w:id="28" w:name="_Toc408910824"/>
      <w:r>
        <w:t>Guiding Principles/Concepts</w:t>
      </w:r>
      <w:bookmarkEnd w:id="27"/>
      <w:bookmarkEnd w:id="28"/>
    </w:p>
    <w:p w:rsidR="00B01178" w:rsidRDefault="00B01178" w:rsidP="007202EC"/>
    <w:p w:rsidR="00B01178" w:rsidRDefault="00B01178" w:rsidP="007202EC"/>
    <w:p w:rsidR="00B01178" w:rsidRDefault="00B01178" w:rsidP="007202EC"/>
    <w:p w:rsidR="00B01178" w:rsidRDefault="00B01178" w:rsidP="007202EC"/>
    <w:p w:rsidR="00B00EEB" w:rsidRDefault="00B00EEB">
      <w:r>
        <w:br w:type="page"/>
      </w:r>
    </w:p>
    <w:p w:rsidR="00A1376F" w:rsidRDefault="00A1376F" w:rsidP="00A1376F">
      <w:pPr>
        <w:pStyle w:val="Heading1"/>
      </w:pPr>
      <w:bookmarkStart w:id="29" w:name="_Toc408910825"/>
      <w:r>
        <w:t>Main Body</w:t>
      </w:r>
      <w:bookmarkEnd w:id="29"/>
    </w:p>
    <w:p w:rsidR="00A1376F" w:rsidRDefault="00A1376F" w:rsidP="00A1376F"/>
    <w:p w:rsidR="00A1376F" w:rsidRDefault="00A1376F" w:rsidP="00A1376F"/>
    <w:p w:rsidR="00A1376F" w:rsidRDefault="00A1376F" w:rsidP="00A1376F"/>
    <w:p w:rsidR="00B00EEB" w:rsidRDefault="00B00EEB">
      <w:r>
        <w:br w:type="page"/>
      </w:r>
    </w:p>
    <w:p w:rsidR="00B01178" w:rsidRDefault="001548C0" w:rsidP="00B01178">
      <w:pPr>
        <w:pStyle w:val="Heading1"/>
      </w:pPr>
      <w:bookmarkStart w:id="30" w:name="_Toc408910525"/>
      <w:bookmarkStart w:id="31" w:name="_Toc408910826"/>
      <w:r>
        <w:t>Summary of Key Points</w:t>
      </w:r>
      <w:bookmarkEnd w:id="30"/>
      <w:bookmarkEnd w:id="31"/>
    </w:p>
    <w:p w:rsidR="00B01178" w:rsidRDefault="00B01178" w:rsidP="00B01178"/>
    <w:p w:rsidR="00B01178" w:rsidRDefault="00B01178" w:rsidP="00B01178"/>
    <w:p w:rsidR="00B01178" w:rsidRDefault="00B01178" w:rsidP="00B01178"/>
    <w:p w:rsidR="00B01178" w:rsidRDefault="00B01178" w:rsidP="00B01178"/>
    <w:p w:rsidR="00B00EEB" w:rsidRDefault="00B00EEB">
      <w:pPr>
        <w:rPr>
          <w:rFonts w:ascii="Arial" w:hAnsi="Arial" w:cs="Arial"/>
          <w:b/>
          <w:bCs/>
          <w:kern w:val="32"/>
          <w:sz w:val="32"/>
          <w:szCs w:val="32"/>
        </w:rPr>
      </w:pPr>
      <w:bookmarkStart w:id="32" w:name="_Toc408910526"/>
      <w:bookmarkStart w:id="33" w:name="_Toc408910827"/>
      <w:r>
        <w:br w:type="page"/>
      </w:r>
    </w:p>
    <w:p w:rsidR="00B01178" w:rsidRDefault="00793C2B" w:rsidP="00B01178">
      <w:pPr>
        <w:pStyle w:val="Heading1"/>
      </w:pPr>
      <w:r>
        <w:t>Appendix A</w:t>
      </w:r>
      <w:r w:rsidR="001548C0">
        <w:t xml:space="preserve"> – Good Practice Examples</w:t>
      </w:r>
      <w:bookmarkEnd w:id="32"/>
      <w:bookmarkEnd w:id="33"/>
    </w:p>
    <w:p w:rsidR="00B01178" w:rsidRPr="00242C1C" w:rsidRDefault="00B01178" w:rsidP="00242C1C"/>
    <w:p w:rsidR="00793C2B" w:rsidRPr="00242C1C" w:rsidRDefault="00793C2B" w:rsidP="00242C1C"/>
    <w:p w:rsidR="00793C2B" w:rsidRPr="00242C1C" w:rsidRDefault="00793C2B" w:rsidP="00242C1C"/>
    <w:p w:rsidR="00793C2B" w:rsidRPr="00242C1C" w:rsidRDefault="00793C2B" w:rsidP="00242C1C"/>
    <w:p w:rsidR="00793C2B" w:rsidRPr="00242C1C" w:rsidRDefault="00793C2B" w:rsidP="00242C1C"/>
    <w:p w:rsidR="00793C2B" w:rsidRPr="00242C1C" w:rsidRDefault="00793C2B" w:rsidP="00242C1C"/>
    <w:p w:rsidR="00793C2B" w:rsidRPr="00242C1C" w:rsidRDefault="00793C2B" w:rsidP="00242C1C"/>
    <w:p w:rsidR="00793C2B" w:rsidRPr="00242C1C" w:rsidRDefault="00793C2B" w:rsidP="00242C1C"/>
    <w:p w:rsidR="00793C2B" w:rsidRPr="00242C1C" w:rsidRDefault="00793C2B" w:rsidP="00242C1C"/>
    <w:p w:rsidR="00793C2B" w:rsidRPr="00242C1C" w:rsidRDefault="00793C2B" w:rsidP="00242C1C"/>
    <w:p w:rsidR="00B00EEB" w:rsidRPr="00242C1C" w:rsidRDefault="00B00EEB" w:rsidP="00B00EEB">
      <w:pPr>
        <w:pStyle w:val="Heading1"/>
      </w:pPr>
      <w:bookmarkStart w:id="34" w:name="_Toc408910527"/>
      <w:bookmarkStart w:id="35" w:name="_Toc408910828"/>
      <w:r>
        <w:t>Appendix B</w:t>
      </w:r>
      <w:bookmarkEnd w:id="34"/>
      <w:bookmarkEnd w:id="35"/>
    </w:p>
    <w:p w:rsidR="00793C2B" w:rsidRPr="00242C1C" w:rsidRDefault="00793C2B" w:rsidP="00242C1C"/>
    <w:p w:rsidR="00793C2B" w:rsidRPr="00242C1C" w:rsidRDefault="00793C2B" w:rsidP="00242C1C"/>
    <w:p w:rsidR="00793C2B" w:rsidRPr="00242C1C" w:rsidRDefault="00793C2B" w:rsidP="00242C1C"/>
    <w:p w:rsidR="00793C2B" w:rsidRPr="00242C1C" w:rsidRDefault="00793C2B" w:rsidP="00242C1C"/>
    <w:p w:rsidR="00793C2B" w:rsidRPr="00242C1C" w:rsidRDefault="00793C2B" w:rsidP="00242C1C"/>
    <w:p w:rsidR="00B00EEB" w:rsidRDefault="00B00EEB">
      <w:r>
        <w:br w:type="page"/>
      </w:r>
    </w:p>
    <w:p w:rsidR="00B01178" w:rsidRDefault="00B01178" w:rsidP="00B01178">
      <w:pPr>
        <w:pStyle w:val="Heading1"/>
      </w:pPr>
      <w:bookmarkStart w:id="36" w:name="_Toc408910528"/>
      <w:bookmarkStart w:id="37" w:name="_Toc408910829"/>
      <w:r>
        <w:t>Glossary</w:t>
      </w:r>
      <w:bookmarkEnd w:id="36"/>
      <w:bookmarkEnd w:id="37"/>
    </w:p>
    <w:p w:rsidR="00B01178" w:rsidRDefault="00B01178" w:rsidP="00B01178"/>
    <w:tbl>
      <w:tblPr>
        <w:tblStyle w:val="TableGrid"/>
        <w:tblW w:w="0" w:type="auto"/>
        <w:tblLook w:val="01E0" w:firstRow="1" w:lastRow="1" w:firstColumn="1" w:lastColumn="1" w:noHBand="0" w:noVBand="0"/>
      </w:tblPr>
      <w:tblGrid>
        <w:gridCol w:w="1908"/>
        <w:gridCol w:w="6620"/>
      </w:tblGrid>
      <w:tr w:rsidR="00B01178" w:rsidTr="0098673C">
        <w:tc>
          <w:tcPr>
            <w:tcW w:w="1908" w:type="dxa"/>
          </w:tcPr>
          <w:p w:rsidR="00B01178" w:rsidRDefault="00B01178" w:rsidP="0098673C">
            <w:pPr>
              <w:rPr>
                <w:b/>
              </w:rPr>
            </w:pPr>
            <w:r w:rsidRPr="00213137">
              <w:rPr>
                <w:b/>
              </w:rPr>
              <w:t>Term</w:t>
            </w:r>
          </w:p>
          <w:p w:rsidR="00B01178" w:rsidRPr="00213137" w:rsidRDefault="00B01178" w:rsidP="0098673C">
            <w:pPr>
              <w:rPr>
                <w:b/>
              </w:rPr>
            </w:pPr>
          </w:p>
        </w:tc>
        <w:tc>
          <w:tcPr>
            <w:tcW w:w="6620" w:type="dxa"/>
          </w:tcPr>
          <w:p w:rsidR="00B01178" w:rsidRDefault="00B01178" w:rsidP="0098673C">
            <w:pPr>
              <w:rPr>
                <w:b/>
              </w:rPr>
            </w:pPr>
            <w:r w:rsidRPr="00213137">
              <w:rPr>
                <w:b/>
              </w:rPr>
              <w:t>Definition</w:t>
            </w:r>
          </w:p>
          <w:p w:rsidR="00B01178" w:rsidRPr="00213137" w:rsidRDefault="00B01178" w:rsidP="0098673C">
            <w:pPr>
              <w:rPr>
                <w:b/>
              </w:rPr>
            </w:pPr>
          </w:p>
        </w:tc>
      </w:tr>
      <w:tr w:rsidR="00B01178" w:rsidTr="00B00EEB">
        <w:trPr>
          <w:trHeight w:val="561"/>
        </w:trPr>
        <w:tc>
          <w:tcPr>
            <w:tcW w:w="1908" w:type="dxa"/>
          </w:tcPr>
          <w:p w:rsidR="00B01178" w:rsidRDefault="00B01178" w:rsidP="0098673C"/>
        </w:tc>
        <w:tc>
          <w:tcPr>
            <w:tcW w:w="6620" w:type="dxa"/>
          </w:tcPr>
          <w:p w:rsidR="00B01178" w:rsidRDefault="00B01178" w:rsidP="0098673C"/>
        </w:tc>
      </w:tr>
      <w:tr w:rsidR="00B01178" w:rsidTr="00B00EEB">
        <w:trPr>
          <w:trHeight w:val="567"/>
        </w:trPr>
        <w:tc>
          <w:tcPr>
            <w:tcW w:w="1908" w:type="dxa"/>
          </w:tcPr>
          <w:p w:rsidR="00B01178" w:rsidRDefault="00B01178" w:rsidP="0098673C"/>
        </w:tc>
        <w:tc>
          <w:tcPr>
            <w:tcW w:w="6620" w:type="dxa"/>
          </w:tcPr>
          <w:p w:rsidR="00B01178" w:rsidRDefault="00B01178" w:rsidP="0098673C"/>
        </w:tc>
      </w:tr>
      <w:tr w:rsidR="00B01178" w:rsidTr="00B00EEB">
        <w:trPr>
          <w:trHeight w:val="567"/>
        </w:trPr>
        <w:tc>
          <w:tcPr>
            <w:tcW w:w="1908" w:type="dxa"/>
          </w:tcPr>
          <w:p w:rsidR="00B01178" w:rsidRDefault="00B01178" w:rsidP="0098673C"/>
        </w:tc>
        <w:tc>
          <w:tcPr>
            <w:tcW w:w="6620" w:type="dxa"/>
          </w:tcPr>
          <w:p w:rsidR="00B01178" w:rsidRDefault="00B01178" w:rsidP="0098673C"/>
        </w:tc>
      </w:tr>
      <w:tr w:rsidR="00B01178" w:rsidTr="00B00EEB">
        <w:trPr>
          <w:trHeight w:val="567"/>
        </w:trPr>
        <w:tc>
          <w:tcPr>
            <w:tcW w:w="1908" w:type="dxa"/>
          </w:tcPr>
          <w:p w:rsidR="00B01178" w:rsidRDefault="00B01178" w:rsidP="0098673C"/>
        </w:tc>
        <w:tc>
          <w:tcPr>
            <w:tcW w:w="6620" w:type="dxa"/>
          </w:tcPr>
          <w:p w:rsidR="00B01178" w:rsidRDefault="00B01178" w:rsidP="0098673C"/>
        </w:tc>
      </w:tr>
      <w:tr w:rsidR="00B01178" w:rsidTr="00B00EEB">
        <w:trPr>
          <w:trHeight w:val="567"/>
        </w:trPr>
        <w:tc>
          <w:tcPr>
            <w:tcW w:w="1908" w:type="dxa"/>
          </w:tcPr>
          <w:p w:rsidR="00B01178" w:rsidRDefault="00B01178" w:rsidP="0098673C"/>
        </w:tc>
        <w:tc>
          <w:tcPr>
            <w:tcW w:w="6620" w:type="dxa"/>
          </w:tcPr>
          <w:p w:rsidR="00B01178" w:rsidRDefault="00B01178" w:rsidP="0098673C"/>
        </w:tc>
      </w:tr>
      <w:tr w:rsidR="00B01178" w:rsidTr="00B00EEB">
        <w:trPr>
          <w:trHeight w:val="567"/>
        </w:trPr>
        <w:tc>
          <w:tcPr>
            <w:tcW w:w="1908" w:type="dxa"/>
          </w:tcPr>
          <w:p w:rsidR="00B01178" w:rsidRDefault="00B01178" w:rsidP="0098673C"/>
        </w:tc>
        <w:tc>
          <w:tcPr>
            <w:tcW w:w="6620" w:type="dxa"/>
          </w:tcPr>
          <w:p w:rsidR="00B01178" w:rsidRDefault="00B01178" w:rsidP="0098673C"/>
        </w:tc>
      </w:tr>
    </w:tbl>
    <w:p w:rsidR="00B01178" w:rsidRDefault="00B01178" w:rsidP="007202EC"/>
    <w:p w:rsidR="001548C0" w:rsidRDefault="001548C0" w:rsidP="007202EC"/>
    <w:p w:rsidR="001548C0" w:rsidRDefault="001548C0" w:rsidP="001548C0">
      <w:pPr>
        <w:pStyle w:val="Heading1"/>
      </w:pPr>
      <w:r>
        <w:br w:type="page"/>
      </w:r>
      <w:bookmarkStart w:id="38" w:name="_Toc408910529"/>
      <w:bookmarkStart w:id="39" w:name="_Toc408910830"/>
      <w:r>
        <w:t>List of SDF Publications</w:t>
      </w:r>
      <w:bookmarkEnd w:id="38"/>
      <w:bookmarkEnd w:id="39"/>
    </w:p>
    <w:p w:rsidR="001548C0" w:rsidRPr="001548C0" w:rsidRDefault="001548C0" w:rsidP="001548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8"/>
      </w:tblGrid>
      <w:tr w:rsidR="001548C0" w:rsidTr="00A1376F">
        <w:tc>
          <w:tcPr>
            <w:tcW w:w="8528" w:type="dxa"/>
          </w:tcPr>
          <w:p w:rsidR="001548C0" w:rsidRDefault="001548C0" w:rsidP="001548C0">
            <w:pPr>
              <w:rPr>
                <w:b/>
              </w:rPr>
            </w:pPr>
            <w:r>
              <w:rPr>
                <w:b/>
              </w:rPr>
              <w:t>Codes of Practice</w:t>
            </w:r>
          </w:p>
          <w:p w:rsidR="001548C0" w:rsidRPr="001548C0" w:rsidRDefault="001548C0" w:rsidP="001548C0">
            <w:pPr>
              <w:rPr>
                <w:b/>
              </w:rPr>
            </w:pPr>
          </w:p>
        </w:tc>
      </w:tr>
      <w:tr w:rsidR="001548C0" w:rsidTr="00A1376F">
        <w:tc>
          <w:tcPr>
            <w:tcW w:w="8528" w:type="dxa"/>
          </w:tcPr>
          <w:p w:rsidR="001548C0" w:rsidRDefault="00A1376F" w:rsidP="0098673C">
            <w:r>
              <w:t>Best Available Techniques for the Management of the Generation and Disposal of Radioactive Wastes</w:t>
            </w:r>
          </w:p>
        </w:tc>
      </w:tr>
      <w:tr w:rsidR="001548C0" w:rsidTr="00A1376F">
        <w:tc>
          <w:tcPr>
            <w:tcW w:w="8528" w:type="dxa"/>
          </w:tcPr>
          <w:p w:rsidR="001548C0" w:rsidRDefault="001548C0" w:rsidP="001548C0">
            <w:proofErr w:type="spellStart"/>
            <w:r>
              <w:t>Changeroom</w:t>
            </w:r>
            <w:proofErr w:type="spellEnd"/>
            <w:r>
              <w:t xml:space="preserve"> Design, Operation and Maintenance</w:t>
            </w:r>
          </w:p>
        </w:tc>
      </w:tr>
      <w:tr w:rsidR="001548C0" w:rsidTr="00A1376F">
        <w:tc>
          <w:tcPr>
            <w:tcW w:w="8528" w:type="dxa"/>
          </w:tcPr>
          <w:p w:rsidR="001548C0" w:rsidRDefault="001548C0" w:rsidP="0098673C">
            <w:r>
              <w:t>Clearance and Radiological Sentencing</w:t>
            </w:r>
          </w:p>
        </w:tc>
      </w:tr>
      <w:tr w:rsidR="001548C0" w:rsidTr="00A1376F">
        <w:tc>
          <w:tcPr>
            <w:tcW w:w="8528" w:type="dxa"/>
          </w:tcPr>
          <w:p w:rsidR="001548C0" w:rsidRDefault="001548C0" w:rsidP="001548C0">
            <w:r>
              <w:t>Management of Change and the Nuclear Baseline</w:t>
            </w:r>
          </w:p>
        </w:tc>
      </w:tr>
      <w:tr w:rsidR="001548C0" w:rsidTr="00A1376F">
        <w:tc>
          <w:tcPr>
            <w:tcW w:w="8528" w:type="dxa"/>
          </w:tcPr>
          <w:p w:rsidR="001548C0" w:rsidRDefault="001548C0" w:rsidP="001548C0"/>
        </w:tc>
      </w:tr>
      <w:tr w:rsidR="001548C0" w:rsidTr="00A1376F">
        <w:tc>
          <w:tcPr>
            <w:tcW w:w="8528" w:type="dxa"/>
          </w:tcPr>
          <w:p w:rsidR="001548C0" w:rsidRDefault="001548C0" w:rsidP="001548C0">
            <w:pPr>
              <w:rPr>
                <w:b/>
              </w:rPr>
            </w:pPr>
            <w:r>
              <w:rPr>
                <w:b/>
              </w:rPr>
              <w:t>Good Practice Guides</w:t>
            </w:r>
          </w:p>
          <w:p w:rsidR="00A1376F" w:rsidRPr="001548C0" w:rsidRDefault="00A1376F" w:rsidP="001548C0">
            <w:pPr>
              <w:rPr>
                <w:b/>
              </w:rPr>
            </w:pPr>
          </w:p>
        </w:tc>
      </w:tr>
      <w:tr w:rsidR="001548C0" w:rsidTr="00A1376F">
        <w:tc>
          <w:tcPr>
            <w:tcW w:w="8528" w:type="dxa"/>
          </w:tcPr>
          <w:p w:rsidR="001548C0" w:rsidRDefault="00A1376F" w:rsidP="001548C0">
            <w:r>
              <w:t>Independent Oversight – A Nuclear Industry Good Practice Guide</w:t>
            </w:r>
          </w:p>
        </w:tc>
      </w:tr>
      <w:tr w:rsidR="001548C0" w:rsidTr="00A1376F">
        <w:tc>
          <w:tcPr>
            <w:tcW w:w="8528" w:type="dxa"/>
          </w:tcPr>
          <w:p w:rsidR="001548C0" w:rsidRDefault="00A1376F" w:rsidP="001548C0">
            <w:r>
              <w:t>Personnel Dosimetry Management</w:t>
            </w:r>
          </w:p>
        </w:tc>
      </w:tr>
      <w:tr w:rsidR="001548C0" w:rsidTr="00A1376F">
        <w:tc>
          <w:tcPr>
            <w:tcW w:w="8528" w:type="dxa"/>
          </w:tcPr>
          <w:p w:rsidR="001548C0" w:rsidRDefault="00A1376F" w:rsidP="001548C0">
            <w:r>
              <w:t>The Application of ALARP to Radiological Risk</w:t>
            </w:r>
          </w:p>
        </w:tc>
      </w:tr>
      <w:tr w:rsidR="001548C0" w:rsidTr="00A1376F">
        <w:tc>
          <w:tcPr>
            <w:tcW w:w="8528" w:type="dxa"/>
          </w:tcPr>
          <w:p w:rsidR="001548C0" w:rsidRDefault="00A1376F" w:rsidP="001548C0">
            <w:r>
              <w:t>The Selection of Alarm Levels for Personnel Exit Monitors</w:t>
            </w:r>
          </w:p>
        </w:tc>
      </w:tr>
      <w:tr w:rsidR="001548C0" w:rsidTr="00A1376F">
        <w:tc>
          <w:tcPr>
            <w:tcW w:w="8528" w:type="dxa"/>
          </w:tcPr>
          <w:p w:rsidR="001548C0" w:rsidRDefault="001548C0" w:rsidP="001548C0"/>
        </w:tc>
      </w:tr>
      <w:tr w:rsidR="001548C0" w:rsidTr="00A1376F">
        <w:tc>
          <w:tcPr>
            <w:tcW w:w="8528" w:type="dxa"/>
          </w:tcPr>
          <w:p w:rsidR="001548C0" w:rsidRDefault="00A1376F" w:rsidP="001548C0">
            <w:pPr>
              <w:rPr>
                <w:b/>
              </w:rPr>
            </w:pPr>
            <w:r>
              <w:rPr>
                <w:b/>
              </w:rPr>
              <w:t>Other Guidance</w:t>
            </w:r>
          </w:p>
          <w:p w:rsidR="00A1376F" w:rsidRPr="00A1376F" w:rsidRDefault="00A1376F" w:rsidP="001548C0">
            <w:pPr>
              <w:rPr>
                <w:b/>
              </w:rPr>
            </w:pPr>
          </w:p>
        </w:tc>
      </w:tr>
      <w:tr w:rsidR="001548C0" w:rsidTr="00A1376F">
        <w:tc>
          <w:tcPr>
            <w:tcW w:w="8528" w:type="dxa"/>
          </w:tcPr>
          <w:p w:rsidR="001548C0" w:rsidRDefault="00A1376F" w:rsidP="001548C0">
            <w:r>
              <w:t>An Aid to the Design of Ventilation of Radioactive Areas</w:t>
            </w:r>
          </w:p>
        </w:tc>
      </w:tr>
      <w:tr w:rsidR="00A1376F" w:rsidTr="00A1376F">
        <w:tc>
          <w:tcPr>
            <w:tcW w:w="8528" w:type="dxa"/>
          </w:tcPr>
          <w:p w:rsidR="00A1376F" w:rsidRDefault="00A1376F" w:rsidP="0098673C">
            <w:r>
              <w:t>An Aid to the Design of Ventilation of Radioactive Areas</w:t>
            </w:r>
          </w:p>
        </w:tc>
      </w:tr>
      <w:tr w:rsidR="00A1376F" w:rsidTr="00A1376F">
        <w:tc>
          <w:tcPr>
            <w:tcW w:w="8528" w:type="dxa"/>
          </w:tcPr>
          <w:p w:rsidR="00A1376F" w:rsidRDefault="00A1376F" w:rsidP="0098673C">
            <w:r>
              <w:t>Best Practice on Peer Review Case Submissions</w:t>
            </w:r>
          </w:p>
        </w:tc>
      </w:tr>
      <w:tr w:rsidR="00A1376F" w:rsidTr="00A1376F">
        <w:tc>
          <w:tcPr>
            <w:tcW w:w="8528" w:type="dxa"/>
          </w:tcPr>
          <w:p w:rsidR="00A1376F" w:rsidRDefault="00A1376F" w:rsidP="0098673C">
            <w:r>
              <w:t>Conservative Exposure Durations for Unmitigated Worker Doses in Design Basis Analysis</w:t>
            </w:r>
          </w:p>
        </w:tc>
      </w:tr>
      <w:tr w:rsidR="00A1376F" w:rsidTr="00A1376F">
        <w:tc>
          <w:tcPr>
            <w:tcW w:w="8528" w:type="dxa"/>
          </w:tcPr>
          <w:p w:rsidR="00A1376F" w:rsidRDefault="00A1376F" w:rsidP="0098673C">
            <w:r>
              <w:t>Key Attributes of an Excellent Nuclear Security Culture</w:t>
            </w:r>
          </w:p>
        </w:tc>
      </w:tr>
      <w:tr w:rsidR="00A1376F" w:rsidTr="00A1376F">
        <w:tc>
          <w:tcPr>
            <w:tcW w:w="8528" w:type="dxa"/>
          </w:tcPr>
          <w:p w:rsidR="00A1376F" w:rsidRDefault="00A1376F" w:rsidP="0098673C">
            <w:r>
              <w:t>Right First Time Safety Cases: How to Write a Usable Safety Case</w:t>
            </w:r>
          </w:p>
        </w:tc>
      </w:tr>
      <w:tr w:rsidR="00A1376F" w:rsidTr="00A1376F">
        <w:tc>
          <w:tcPr>
            <w:tcW w:w="8528" w:type="dxa"/>
          </w:tcPr>
          <w:p w:rsidR="00A1376F" w:rsidRDefault="00CB7325" w:rsidP="00CB7325">
            <w:r w:rsidRPr="00CB7325">
              <w:t>Conservative Exposure Durations for Unmitigated</w:t>
            </w:r>
            <w:r>
              <w:t xml:space="preserve"> </w:t>
            </w:r>
            <w:r w:rsidRPr="00CB7325">
              <w:t>Worker Doses in Design Basis  Analysis</w:t>
            </w:r>
          </w:p>
        </w:tc>
      </w:tr>
      <w:tr w:rsidR="00A1376F" w:rsidTr="00A1376F">
        <w:tc>
          <w:tcPr>
            <w:tcW w:w="8528" w:type="dxa"/>
          </w:tcPr>
          <w:p w:rsidR="00A1376F" w:rsidRDefault="00A1376F" w:rsidP="0098673C"/>
        </w:tc>
      </w:tr>
      <w:tr w:rsidR="00A1376F" w:rsidTr="00A1376F">
        <w:tc>
          <w:tcPr>
            <w:tcW w:w="8528" w:type="dxa"/>
          </w:tcPr>
          <w:p w:rsidR="00A1376F" w:rsidRDefault="00A1376F" w:rsidP="0098673C"/>
        </w:tc>
      </w:tr>
    </w:tbl>
    <w:p w:rsidR="001548C0" w:rsidRPr="001548C0" w:rsidRDefault="001548C0" w:rsidP="001548C0"/>
    <w:sectPr w:rsidR="001548C0" w:rsidRPr="001548C0" w:rsidSect="007202EC">
      <w:pgSz w:w="11906" w:h="16838"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B0" w:rsidRDefault="001643B0">
      <w:r>
        <w:separator/>
      </w:r>
    </w:p>
  </w:endnote>
  <w:endnote w:type="continuationSeparator" w:id="0">
    <w:p w:rsidR="001643B0" w:rsidRDefault="0016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7E" w:rsidRDefault="005D197E" w:rsidP="00B00EEB">
    <w:pPr>
      <w:pStyle w:val="Footer"/>
      <w:tabs>
        <w:tab w:val="clear" w:pos="8306"/>
        <w:tab w:val="right" w:pos="9072"/>
      </w:tabs>
    </w:pPr>
    <w:r>
      <w:t>[Appropriate Conservatism in Safety Cases]</w:t>
    </w:r>
    <w:r>
      <w:tab/>
      <w:t xml:space="preserve">Page </w:t>
    </w:r>
    <w:r>
      <w:rPr>
        <w:rStyle w:val="PageNumber"/>
      </w:rPr>
      <w:fldChar w:fldCharType="begin"/>
    </w:r>
    <w:r>
      <w:rPr>
        <w:rStyle w:val="PageNumber"/>
      </w:rPr>
      <w:instrText xml:space="preserve"> PAGE </w:instrText>
    </w:r>
    <w:r>
      <w:rPr>
        <w:rStyle w:val="PageNumber"/>
      </w:rPr>
      <w:fldChar w:fldCharType="separate"/>
    </w:r>
    <w:r w:rsidR="0041423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7E" w:rsidRPr="007202EC" w:rsidRDefault="005D197E" w:rsidP="00B00EEB">
    <w:pPr>
      <w:pStyle w:val="Footer"/>
      <w:tabs>
        <w:tab w:val="clear" w:pos="8306"/>
        <w:tab w:val="right" w:pos="9072"/>
      </w:tabs>
    </w:pPr>
    <w:r>
      <w:t>[Appropriate Conservatism in Safety Cases]</w:t>
    </w:r>
    <w:r>
      <w:rPr>
        <w:color w:val="FF0000"/>
      </w:rPr>
      <w:tab/>
    </w:r>
    <w:r w:rsidRPr="00D0422B">
      <w:t>Page</w:t>
    </w:r>
    <w:r>
      <w:t xml:space="preserve"> </w:t>
    </w:r>
    <w:r>
      <w:rPr>
        <w:rStyle w:val="PageNumber"/>
      </w:rPr>
      <w:fldChar w:fldCharType="begin"/>
    </w:r>
    <w:r>
      <w:rPr>
        <w:rStyle w:val="PageNumber"/>
      </w:rPr>
      <w:instrText xml:space="preserve"> PAGE </w:instrText>
    </w:r>
    <w:r>
      <w:rPr>
        <w:rStyle w:val="PageNumber"/>
      </w:rPr>
      <w:fldChar w:fldCharType="separate"/>
    </w:r>
    <w:r w:rsidR="00414232">
      <w:rPr>
        <w:rStyle w:val="PageNumber"/>
        <w:noProof/>
      </w:rPr>
      <w:t>1</w:t>
    </w:r>
    <w:r>
      <w:rPr>
        <w:rStyle w:val="PageNumber"/>
      </w:rPr>
      <w:fldChar w:fldCharType="end"/>
    </w:r>
    <w:r>
      <w:rPr>
        <w:color w:val="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B0" w:rsidRDefault="001643B0">
      <w:r>
        <w:separator/>
      </w:r>
    </w:p>
  </w:footnote>
  <w:footnote w:type="continuationSeparator" w:id="0">
    <w:p w:rsidR="001643B0" w:rsidRDefault="00164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2F40"/>
    <w:multiLevelType w:val="hybridMultilevel"/>
    <w:tmpl w:val="1A56C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5C33E2"/>
    <w:multiLevelType w:val="hybridMultilevel"/>
    <w:tmpl w:val="57966F8C"/>
    <w:lvl w:ilvl="0" w:tplc="C17065F4">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2">
    <w:nsid w:val="39A8320C"/>
    <w:multiLevelType w:val="hybridMultilevel"/>
    <w:tmpl w:val="83AE4326"/>
    <w:lvl w:ilvl="0" w:tplc="B18865B4">
      <w:start w:val="1"/>
      <w:numFmt w:val="bullet"/>
      <w:lvlText w:val=""/>
      <w:lvlJc w:val="left"/>
      <w:pPr>
        <w:tabs>
          <w:tab w:val="num" w:pos="1069"/>
        </w:tabs>
        <w:ind w:left="1069" w:hanging="360"/>
      </w:pPr>
      <w:rPr>
        <w:rFonts w:ascii="Symbol" w:hAnsi="Symbol" w:hint="default"/>
      </w:rPr>
    </w:lvl>
    <w:lvl w:ilvl="1" w:tplc="0809000F">
      <w:start w:val="1"/>
      <w:numFmt w:val="decimal"/>
      <w:lvlText w:val="%2."/>
      <w:lvlJc w:val="left"/>
      <w:pPr>
        <w:tabs>
          <w:tab w:val="num" w:pos="1789"/>
        </w:tabs>
        <w:ind w:left="1789" w:hanging="360"/>
      </w:pPr>
      <w:rPr>
        <w:rFont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59DA4377"/>
    <w:multiLevelType w:val="multilevel"/>
    <w:tmpl w:val="E1E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C73DBE"/>
    <w:multiLevelType w:val="multilevel"/>
    <w:tmpl w:val="DDA248DA"/>
    <w:lvl w:ilvl="0">
      <w:start w:val="1"/>
      <w:numFmt w:val="decimal"/>
      <w:lvlText w:val="%1"/>
      <w:lvlJc w:val="left"/>
      <w:pPr>
        <w:ind w:left="709" w:hanging="709"/>
      </w:pPr>
      <w:rPr>
        <w:rFonts w:ascii="Arial" w:hAnsi="Arial" w:cs="Times New Roman" w:hint="default"/>
        <w:b/>
        <w:i w:val="0"/>
        <w:sz w:val="22"/>
      </w:rPr>
    </w:lvl>
    <w:lvl w:ilvl="1">
      <w:start w:val="1"/>
      <w:numFmt w:val="decimal"/>
      <w:lvlText w:val="%1.%2"/>
      <w:lvlJc w:val="left"/>
      <w:pPr>
        <w:ind w:left="709" w:hanging="709"/>
      </w:pPr>
      <w:rPr>
        <w:rFonts w:ascii="Arial" w:hAnsi="Arial" w:cs="Times New Roman" w:hint="default"/>
        <w:b w:val="0"/>
        <w:i w:val="0"/>
        <w:sz w:val="22"/>
      </w:rPr>
    </w:lvl>
    <w:lvl w:ilvl="2">
      <w:start w:val="1"/>
      <w:numFmt w:val="decimal"/>
      <w:lvlText w:val="%1.%2.%3."/>
      <w:lvlJc w:val="left"/>
      <w:pPr>
        <w:ind w:left="709" w:hanging="709"/>
      </w:pPr>
      <w:rPr>
        <w:rFonts w:cs="Times New Roman" w:hint="default"/>
      </w:rPr>
    </w:lvl>
    <w:lvl w:ilvl="3">
      <w:start w:val="1"/>
      <w:numFmt w:val="decimal"/>
      <w:lvlText w:val="%1.%2.%3.%4."/>
      <w:lvlJc w:val="left"/>
      <w:pPr>
        <w:ind w:left="709" w:hanging="709"/>
      </w:pPr>
      <w:rPr>
        <w:rFonts w:cs="Times New Roman" w:hint="default"/>
      </w:rPr>
    </w:lvl>
    <w:lvl w:ilvl="4">
      <w:start w:val="1"/>
      <w:numFmt w:val="decimal"/>
      <w:lvlText w:val="%1.%2.%3.%4.%5."/>
      <w:lvlJc w:val="left"/>
      <w:pPr>
        <w:ind w:left="709" w:hanging="709"/>
      </w:pPr>
      <w:rPr>
        <w:rFonts w:cs="Times New Roman" w:hint="default"/>
      </w:rPr>
    </w:lvl>
    <w:lvl w:ilvl="5">
      <w:start w:val="1"/>
      <w:numFmt w:val="decimal"/>
      <w:lvlText w:val="%1.%2.%3.%4.%5.%6."/>
      <w:lvlJc w:val="left"/>
      <w:pPr>
        <w:ind w:left="709" w:hanging="709"/>
      </w:pPr>
      <w:rPr>
        <w:rFonts w:cs="Times New Roman" w:hint="default"/>
      </w:rPr>
    </w:lvl>
    <w:lvl w:ilvl="6">
      <w:start w:val="1"/>
      <w:numFmt w:val="decimal"/>
      <w:lvlText w:val="%1.%2.%3.%4.%5.%6.%7."/>
      <w:lvlJc w:val="left"/>
      <w:pPr>
        <w:ind w:left="709" w:hanging="709"/>
      </w:pPr>
      <w:rPr>
        <w:rFonts w:cs="Times New Roman" w:hint="default"/>
      </w:rPr>
    </w:lvl>
    <w:lvl w:ilvl="7">
      <w:start w:val="1"/>
      <w:numFmt w:val="decimal"/>
      <w:lvlText w:val="%1.%2.%3.%4.%5.%6.%7.%8."/>
      <w:lvlJc w:val="left"/>
      <w:pPr>
        <w:ind w:left="709" w:hanging="709"/>
      </w:pPr>
      <w:rPr>
        <w:rFonts w:cs="Times New Roman" w:hint="default"/>
      </w:rPr>
    </w:lvl>
    <w:lvl w:ilvl="8">
      <w:start w:val="1"/>
      <w:numFmt w:val="decimal"/>
      <w:lvlText w:val="%1.%2.%3.%4.%5.%6.%7.%8.%9."/>
      <w:lvlJc w:val="left"/>
      <w:pPr>
        <w:ind w:left="709" w:hanging="709"/>
      </w:pPr>
      <w:rPr>
        <w:rFonts w:cs="Times New Roman"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85"/>
    <w:rsid w:val="00004731"/>
    <w:rsid w:val="000141A9"/>
    <w:rsid w:val="00045572"/>
    <w:rsid w:val="000A5FFB"/>
    <w:rsid w:val="000F1F4C"/>
    <w:rsid w:val="0010799B"/>
    <w:rsid w:val="00130185"/>
    <w:rsid w:val="00151E1D"/>
    <w:rsid w:val="001548C0"/>
    <w:rsid w:val="001643B0"/>
    <w:rsid w:val="0017358B"/>
    <w:rsid w:val="00213137"/>
    <w:rsid w:val="00242C1C"/>
    <w:rsid w:val="00250C9C"/>
    <w:rsid w:val="00282E42"/>
    <w:rsid w:val="00286458"/>
    <w:rsid w:val="002B3959"/>
    <w:rsid w:val="002B68E6"/>
    <w:rsid w:val="002D2325"/>
    <w:rsid w:val="00315823"/>
    <w:rsid w:val="0032065C"/>
    <w:rsid w:val="003B72FC"/>
    <w:rsid w:val="004023AF"/>
    <w:rsid w:val="00414232"/>
    <w:rsid w:val="00441F16"/>
    <w:rsid w:val="00446B47"/>
    <w:rsid w:val="004B4A88"/>
    <w:rsid w:val="00510997"/>
    <w:rsid w:val="00530688"/>
    <w:rsid w:val="00564E2F"/>
    <w:rsid w:val="00566961"/>
    <w:rsid w:val="00596F3B"/>
    <w:rsid w:val="005C7331"/>
    <w:rsid w:val="005D197E"/>
    <w:rsid w:val="00651567"/>
    <w:rsid w:val="00676684"/>
    <w:rsid w:val="006B1399"/>
    <w:rsid w:val="00700704"/>
    <w:rsid w:val="007202EC"/>
    <w:rsid w:val="00793C2B"/>
    <w:rsid w:val="007D5EEA"/>
    <w:rsid w:val="00827BAC"/>
    <w:rsid w:val="008C4599"/>
    <w:rsid w:val="008F07CC"/>
    <w:rsid w:val="00913F4A"/>
    <w:rsid w:val="00934156"/>
    <w:rsid w:val="00964FE9"/>
    <w:rsid w:val="0098673C"/>
    <w:rsid w:val="009A040B"/>
    <w:rsid w:val="009A3E9C"/>
    <w:rsid w:val="00A1376F"/>
    <w:rsid w:val="00A6198E"/>
    <w:rsid w:val="00AC3910"/>
    <w:rsid w:val="00B00EEB"/>
    <w:rsid w:val="00B01178"/>
    <w:rsid w:val="00B945F6"/>
    <w:rsid w:val="00C41BA1"/>
    <w:rsid w:val="00CB7325"/>
    <w:rsid w:val="00CC0735"/>
    <w:rsid w:val="00CF15A3"/>
    <w:rsid w:val="00D0422B"/>
    <w:rsid w:val="00D0494F"/>
    <w:rsid w:val="00D43244"/>
    <w:rsid w:val="00D732FD"/>
    <w:rsid w:val="00E578D4"/>
    <w:rsid w:val="00E807BB"/>
    <w:rsid w:val="00E82241"/>
    <w:rsid w:val="00E93D7D"/>
    <w:rsid w:val="00F23006"/>
    <w:rsid w:val="00F3216C"/>
    <w:rsid w:val="00F5796E"/>
    <w:rsid w:val="00FC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C9C"/>
    <w:rPr>
      <w:sz w:val="24"/>
      <w:szCs w:val="24"/>
    </w:rPr>
  </w:style>
  <w:style w:type="paragraph" w:styleId="Heading1">
    <w:name w:val="heading 1"/>
    <w:basedOn w:val="Normal"/>
    <w:next w:val="Normal"/>
    <w:link w:val="Heading1Char"/>
    <w:qFormat/>
    <w:rsid w:val="006B13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13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F4C"/>
    <w:pPr>
      <w:tabs>
        <w:tab w:val="center" w:pos="4153"/>
        <w:tab w:val="right" w:pos="8306"/>
      </w:tabs>
    </w:pPr>
  </w:style>
  <w:style w:type="paragraph" w:styleId="Footer">
    <w:name w:val="footer"/>
    <w:basedOn w:val="Normal"/>
    <w:rsid w:val="000F1F4C"/>
    <w:pPr>
      <w:tabs>
        <w:tab w:val="center" w:pos="4153"/>
        <w:tab w:val="right" w:pos="8306"/>
      </w:tabs>
    </w:pPr>
  </w:style>
  <w:style w:type="character" w:styleId="PageNumber">
    <w:name w:val="page number"/>
    <w:basedOn w:val="DefaultParagraphFont"/>
    <w:rsid w:val="000F1F4C"/>
  </w:style>
  <w:style w:type="table" w:styleId="TableGrid">
    <w:name w:val="Table Grid"/>
    <w:basedOn w:val="TableNormal"/>
    <w:rsid w:val="00F2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213137"/>
    <w:pPr>
      <w:spacing w:before="120"/>
    </w:pPr>
    <w:rPr>
      <w:b/>
      <w:bCs/>
      <w:i/>
      <w:iCs/>
    </w:rPr>
  </w:style>
  <w:style w:type="paragraph" w:styleId="TOC2">
    <w:name w:val="toc 2"/>
    <w:basedOn w:val="Normal"/>
    <w:next w:val="Normal"/>
    <w:autoRedefine/>
    <w:semiHidden/>
    <w:rsid w:val="00213137"/>
    <w:pPr>
      <w:spacing w:before="120"/>
      <w:ind w:left="240"/>
    </w:pPr>
    <w:rPr>
      <w:b/>
      <w:bCs/>
      <w:sz w:val="22"/>
      <w:szCs w:val="22"/>
    </w:rPr>
  </w:style>
  <w:style w:type="character" w:styleId="Hyperlink">
    <w:name w:val="Hyperlink"/>
    <w:basedOn w:val="DefaultParagraphFont"/>
    <w:rsid w:val="00213137"/>
    <w:rPr>
      <w:color w:val="0000FF"/>
      <w:u w:val="single"/>
    </w:rPr>
  </w:style>
  <w:style w:type="paragraph" w:styleId="TOC3">
    <w:name w:val="toc 3"/>
    <w:basedOn w:val="Normal"/>
    <w:next w:val="Normal"/>
    <w:autoRedefine/>
    <w:semiHidden/>
    <w:rsid w:val="007202EC"/>
    <w:pPr>
      <w:ind w:left="480"/>
    </w:pPr>
    <w:rPr>
      <w:sz w:val="20"/>
      <w:szCs w:val="20"/>
    </w:rPr>
  </w:style>
  <w:style w:type="paragraph" w:styleId="TOC4">
    <w:name w:val="toc 4"/>
    <w:basedOn w:val="Normal"/>
    <w:next w:val="Normal"/>
    <w:autoRedefine/>
    <w:semiHidden/>
    <w:rsid w:val="007202EC"/>
    <w:pPr>
      <w:ind w:left="720"/>
    </w:pPr>
    <w:rPr>
      <w:sz w:val="20"/>
      <w:szCs w:val="20"/>
    </w:rPr>
  </w:style>
  <w:style w:type="paragraph" w:styleId="TOC5">
    <w:name w:val="toc 5"/>
    <w:basedOn w:val="Normal"/>
    <w:next w:val="Normal"/>
    <w:autoRedefine/>
    <w:semiHidden/>
    <w:rsid w:val="007202EC"/>
    <w:pPr>
      <w:ind w:left="960"/>
    </w:pPr>
    <w:rPr>
      <w:sz w:val="20"/>
      <w:szCs w:val="20"/>
    </w:rPr>
  </w:style>
  <w:style w:type="paragraph" w:styleId="TOC6">
    <w:name w:val="toc 6"/>
    <w:basedOn w:val="Normal"/>
    <w:next w:val="Normal"/>
    <w:autoRedefine/>
    <w:semiHidden/>
    <w:rsid w:val="007202EC"/>
    <w:pPr>
      <w:ind w:left="1200"/>
    </w:pPr>
    <w:rPr>
      <w:sz w:val="20"/>
      <w:szCs w:val="20"/>
    </w:rPr>
  </w:style>
  <w:style w:type="paragraph" w:styleId="TOC7">
    <w:name w:val="toc 7"/>
    <w:basedOn w:val="Normal"/>
    <w:next w:val="Normal"/>
    <w:autoRedefine/>
    <w:semiHidden/>
    <w:rsid w:val="007202EC"/>
    <w:pPr>
      <w:ind w:left="1440"/>
    </w:pPr>
    <w:rPr>
      <w:sz w:val="20"/>
      <w:szCs w:val="20"/>
    </w:rPr>
  </w:style>
  <w:style w:type="paragraph" w:styleId="TOC8">
    <w:name w:val="toc 8"/>
    <w:basedOn w:val="Normal"/>
    <w:next w:val="Normal"/>
    <w:autoRedefine/>
    <w:semiHidden/>
    <w:rsid w:val="007202EC"/>
    <w:pPr>
      <w:ind w:left="1680"/>
    </w:pPr>
    <w:rPr>
      <w:sz w:val="20"/>
      <w:szCs w:val="20"/>
    </w:rPr>
  </w:style>
  <w:style w:type="paragraph" w:styleId="TOC9">
    <w:name w:val="toc 9"/>
    <w:basedOn w:val="Normal"/>
    <w:next w:val="Normal"/>
    <w:autoRedefine/>
    <w:semiHidden/>
    <w:rsid w:val="007202EC"/>
    <w:pPr>
      <w:ind w:left="1920"/>
    </w:pPr>
    <w:rPr>
      <w:sz w:val="20"/>
      <w:szCs w:val="20"/>
    </w:rPr>
  </w:style>
  <w:style w:type="paragraph" w:styleId="BalloonText">
    <w:name w:val="Balloon Text"/>
    <w:basedOn w:val="Normal"/>
    <w:semiHidden/>
    <w:rsid w:val="00793C2B"/>
    <w:rPr>
      <w:rFonts w:ascii="Tahoma" w:hAnsi="Tahoma" w:cs="Tahoma"/>
      <w:sz w:val="16"/>
      <w:szCs w:val="16"/>
    </w:rPr>
  </w:style>
  <w:style w:type="character" w:customStyle="1" w:styleId="Heading1Char">
    <w:name w:val="Heading 1 Char"/>
    <w:basedOn w:val="DefaultParagraphFont"/>
    <w:link w:val="Heading1"/>
    <w:rsid w:val="00566961"/>
    <w:rPr>
      <w:rFonts w:ascii="Arial" w:hAnsi="Arial" w:cs="Arial"/>
      <w:b/>
      <w:bCs/>
      <w:kern w:val="32"/>
      <w:sz w:val="32"/>
      <w:szCs w:val="32"/>
      <w:lang w:val="en-GB" w:eastAsia="en-GB" w:bidi="ar-SA"/>
    </w:rPr>
  </w:style>
  <w:style w:type="paragraph" w:styleId="NormalWeb">
    <w:name w:val="Normal (Web)"/>
    <w:basedOn w:val="Normal"/>
    <w:rsid w:val="00566961"/>
    <w:pPr>
      <w:spacing w:before="100" w:beforeAutospacing="1" w:after="281" w:line="384" w:lineRule="auto"/>
    </w:pPr>
    <w:rPr>
      <w:rFonts w:ascii="Arial" w:hAnsi="Arial" w:cs="Arial"/>
      <w:sz w:val="22"/>
      <w:szCs w:val="22"/>
    </w:rPr>
  </w:style>
  <w:style w:type="paragraph" w:styleId="ListParagraph">
    <w:name w:val="List Paragraph"/>
    <w:basedOn w:val="Normal"/>
    <w:qFormat/>
    <w:rsid w:val="00250C9C"/>
    <w:pPr>
      <w:spacing w:after="200" w:line="276" w:lineRule="auto"/>
      <w:ind w:left="720"/>
      <w:contextualSpacing/>
    </w:pPr>
    <w:rPr>
      <w:rFonts w:ascii="Calibri" w:hAnsi="Calibri"/>
      <w:sz w:val="22"/>
      <w:szCs w:val="22"/>
      <w:lang w:eastAsia="en-US"/>
    </w:rPr>
  </w:style>
  <w:style w:type="character" w:styleId="FootnoteReference">
    <w:name w:val="footnote reference"/>
    <w:basedOn w:val="DefaultParagraphFont"/>
    <w:semiHidden/>
    <w:rsid w:val="00250C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C9C"/>
    <w:rPr>
      <w:sz w:val="24"/>
      <w:szCs w:val="24"/>
    </w:rPr>
  </w:style>
  <w:style w:type="paragraph" w:styleId="Heading1">
    <w:name w:val="heading 1"/>
    <w:basedOn w:val="Normal"/>
    <w:next w:val="Normal"/>
    <w:link w:val="Heading1Char"/>
    <w:qFormat/>
    <w:rsid w:val="006B13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13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F4C"/>
    <w:pPr>
      <w:tabs>
        <w:tab w:val="center" w:pos="4153"/>
        <w:tab w:val="right" w:pos="8306"/>
      </w:tabs>
    </w:pPr>
  </w:style>
  <w:style w:type="paragraph" w:styleId="Footer">
    <w:name w:val="footer"/>
    <w:basedOn w:val="Normal"/>
    <w:rsid w:val="000F1F4C"/>
    <w:pPr>
      <w:tabs>
        <w:tab w:val="center" w:pos="4153"/>
        <w:tab w:val="right" w:pos="8306"/>
      </w:tabs>
    </w:pPr>
  </w:style>
  <w:style w:type="character" w:styleId="PageNumber">
    <w:name w:val="page number"/>
    <w:basedOn w:val="DefaultParagraphFont"/>
    <w:rsid w:val="000F1F4C"/>
  </w:style>
  <w:style w:type="table" w:styleId="TableGrid">
    <w:name w:val="Table Grid"/>
    <w:basedOn w:val="TableNormal"/>
    <w:rsid w:val="00F2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213137"/>
    <w:pPr>
      <w:spacing w:before="120"/>
    </w:pPr>
    <w:rPr>
      <w:b/>
      <w:bCs/>
      <w:i/>
      <w:iCs/>
    </w:rPr>
  </w:style>
  <w:style w:type="paragraph" w:styleId="TOC2">
    <w:name w:val="toc 2"/>
    <w:basedOn w:val="Normal"/>
    <w:next w:val="Normal"/>
    <w:autoRedefine/>
    <w:semiHidden/>
    <w:rsid w:val="00213137"/>
    <w:pPr>
      <w:spacing w:before="120"/>
      <w:ind w:left="240"/>
    </w:pPr>
    <w:rPr>
      <w:b/>
      <w:bCs/>
      <w:sz w:val="22"/>
      <w:szCs w:val="22"/>
    </w:rPr>
  </w:style>
  <w:style w:type="character" w:styleId="Hyperlink">
    <w:name w:val="Hyperlink"/>
    <w:basedOn w:val="DefaultParagraphFont"/>
    <w:rsid w:val="00213137"/>
    <w:rPr>
      <w:color w:val="0000FF"/>
      <w:u w:val="single"/>
    </w:rPr>
  </w:style>
  <w:style w:type="paragraph" w:styleId="TOC3">
    <w:name w:val="toc 3"/>
    <w:basedOn w:val="Normal"/>
    <w:next w:val="Normal"/>
    <w:autoRedefine/>
    <w:semiHidden/>
    <w:rsid w:val="007202EC"/>
    <w:pPr>
      <w:ind w:left="480"/>
    </w:pPr>
    <w:rPr>
      <w:sz w:val="20"/>
      <w:szCs w:val="20"/>
    </w:rPr>
  </w:style>
  <w:style w:type="paragraph" w:styleId="TOC4">
    <w:name w:val="toc 4"/>
    <w:basedOn w:val="Normal"/>
    <w:next w:val="Normal"/>
    <w:autoRedefine/>
    <w:semiHidden/>
    <w:rsid w:val="007202EC"/>
    <w:pPr>
      <w:ind w:left="720"/>
    </w:pPr>
    <w:rPr>
      <w:sz w:val="20"/>
      <w:szCs w:val="20"/>
    </w:rPr>
  </w:style>
  <w:style w:type="paragraph" w:styleId="TOC5">
    <w:name w:val="toc 5"/>
    <w:basedOn w:val="Normal"/>
    <w:next w:val="Normal"/>
    <w:autoRedefine/>
    <w:semiHidden/>
    <w:rsid w:val="007202EC"/>
    <w:pPr>
      <w:ind w:left="960"/>
    </w:pPr>
    <w:rPr>
      <w:sz w:val="20"/>
      <w:szCs w:val="20"/>
    </w:rPr>
  </w:style>
  <w:style w:type="paragraph" w:styleId="TOC6">
    <w:name w:val="toc 6"/>
    <w:basedOn w:val="Normal"/>
    <w:next w:val="Normal"/>
    <w:autoRedefine/>
    <w:semiHidden/>
    <w:rsid w:val="007202EC"/>
    <w:pPr>
      <w:ind w:left="1200"/>
    </w:pPr>
    <w:rPr>
      <w:sz w:val="20"/>
      <w:szCs w:val="20"/>
    </w:rPr>
  </w:style>
  <w:style w:type="paragraph" w:styleId="TOC7">
    <w:name w:val="toc 7"/>
    <w:basedOn w:val="Normal"/>
    <w:next w:val="Normal"/>
    <w:autoRedefine/>
    <w:semiHidden/>
    <w:rsid w:val="007202EC"/>
    <w:pPr>
      <w:ind w:left="1440"/>
    </w:pPr>
    <w:rPr>
      <w:sz w:val="20"/>
      <w:szCs w:val="20"/>
    </w:rPr>
  </w:style>
  <w:style w:type="paragraph" w:styleId="TOC8">
    <w:name w:val="toc 8"/>
    <w:basedOn w:val="Normal"/>
    <w:next w:val="Normal"/>
    <w:autoRedefine/>
    <w:semiHidden/>
    <w:rsid w:val="007202EC"/>
    <w:pPr>
      <w:ind w:left="1680"/>
    </w:pPr>
    <w:rPr>
      <w:sz w:val="20"/>
      <w:szCs w:val="20"/>
    </w:rPr>
  </w:style>
  <w:style w:type="paragraph" w:styleId="TOC9">
    <w:name w:val="toc 9"/>
    <w:basedOn w:val="Normal"/>
    <w:next w:val="Normal"/>
    <w:autoRedefine/>
    <w:semiHidden/>
    <w:rsid w:val="007202EC"/>
    <w:pPr>
      <w:ind w:left="1920"/>
    </w:pPr>
    <w:rPr>
      <w:sz w:val="20"/>
      <w:szCs w:val="20"/>
    </w:rPr>
  </w:style>
  <w:style w:type="paragraph" w:styleId="BalloonText">
    <w:name w:val="Balloon Text"/>
    <w:basedOn w:val="Normal"/>
    <w:semiHidden/>
    <w:rsid w:val="00793C2B"/>
    <w:rPr>
      <w:rFonts w:ascii="Tahoma" w:hAnsi="Tahoma" w:cs="Tahoma"/>
      <w:sz w:val="16"/>
      <w:szCs w:val="16"/>
    </w:rPr>
  </w:style>
  <w:style w:type="character" w:customStyle="1" w:styleId="Heading1Char">
    <w:name w:val="Heading 1 Char"/>
    <w:basedOn w:val="DefaultParagraphFont"/>
    <w:link w:val="Heading1"/>
    <w:rsid w:val="00566961"/>
    <w:rPr>
      <w:rFonts w:ascii="Arial" w:hAnsi="Arial" w:cs="Arial"/>
      <w:b/>
      <w:bCs/>
      <w:kern w:val="32"/>
      <w:sz w:val="32"/>
      <w:szCs w:val="32"/>
      <w:lang w:val="en-GB" w:eastAsia="en-GB" w:bidi="ar-SA"/>
    </w:rPr>
  </w:style>
  <w:style w:type="paragraph" w:styleId="NormalWeb">
    <w:name w:val="Normal (Web)"/>
    <w:basedOn w:val="Normal"/>
    <w:rsid w:val="00566961"/>
    <w:pPr>
      <w:spacing w:before="100" w:beforeAutospacing="1" w:after="281" w:line="384" w:lineRule="auto"/>
    </w:pPr>
    <w:rPr>
      <w:rFonts w:ascii="Arial" w:hAnsi="Arial" w:cs="Arial"/>
      <w:sz w:val="22"/>
      <w:szCs w:val="22"/>
    </w:rPr>
  </w:style>
  <w:style w:type="paragraph" w:styleId="ListParagraph">
    <w:name w:val="List Paragraph"/>
    <w:basedOn w:val="Normal"/>
    <w:qFormat/>
    <w:rsid w:val="00250C9C"/>
    <w:pPr>
      <w:spacing w:after="200" w:line="276" w:lineRule="auto"/>
      <w:ind w:left="720"/>
      <w:contextualSpacing/>
    </w:pPr>
    <w:rPr>
      <w:rFonts w:ascii="Calibri" w:hAnsi="Calibri"/>
      <w:sz w:val="22"/>
      <w:szCs w:val="22"/>
      <w:lang w:eastAsia="en-US"/>
    </w:rPr>
  </w:style>
  <w:style w:type="character" w:styleId="FootnoteReference">
    <w:name w:val="footnote reference"/>
    <w:basedOn w:val="DefaultParagraphFont"/>
    <w:semiHidden/>
    <w:rsid w:val="00250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438698">
      <w:bodyDiv w:val="1"/>
      <w:marLeft w:val="0"/>
      <w:marRight w:val="0"/>
      <w:marTop w:val="0"/>
      <w:marBottom w:val="0"/>
      <w:divBdr>
        <w:top w:val="none" w:sz="0" w:space="0" w:color="auto"/>
        <w:left w:val="none" w:sz="0" w:space="0" w:color="auto"/>
        <w:bottom w:val="none" w:sz="0" w:space="0" w:color="auto"/>
        <w:right w:val="none" w:sz="0" w:space="0" w:color="auto"/>
      </w:divBdr>
      <w:divsChild>
        <w:div w:id="439377981">
          <w:marLeft w:val="0"/>
          <w:marRight w:val="0"/>
          <w:marTop w:val="0"/>
          <w:marBottom w:val="0"/>
          <w:divBdr>
            <w:top w:val="none" w:sz="0" w:space="0" w:color="auto"/>
            <w:left w:val="none" w:sz="0" w:space="0" w:color="auto"/>
            <w:bottom w:val="none" w:sz="0" w:space="0" w:color="auto"/>
            <w:right w:val="none" w:sz="0" w:space="0" w:color="auto"/>
          </w:divBdr>
          <w:divsChild>
            <w:div w:id="171184417">
              <w:marLeft w:val="0"/>
              <w:marRight w:val="0"/>
              <w:marTop w:val="0"/>
              <w:marBottom w:val="0"/>
              <w:divBdr>
                <w:top w:val="none" w:sz="0" w:space="0" w:color="auto"/>
                <w:left w:val="none" w:sz="0" w:space="0" w:color="auto"/>
                <w:bottom w:val="none" w:sz="0" w:space="0" w:color="auto"/>
                <w:right w:val="none" w:sz="0" w:space="0" w:color="auto"/>
              </w:divBdr>
              <w:divsChild>
                <w:div w:id="2112166223">
                  <w:marLeft w:val="0"/>
                  <w:marRight w:val="0"/>
                  <w:marTop w:val="0"/>
                  <w:marBottom w:val="0"/>
                  <w:divBdr>
                    <w:top w:val="none" w:sz="0" w:space="0" w:color="auto"/>
                    <w:left w:val="none" w:sz="0" w:space="0" w:color="auto"/>
                    <w:bottom w:val="none" w:sz="0" w:space="0" w:color="auto"/>
                    <w:right w:val="none" w:sz="0" w:space="0" w:color="auto"/>
                  </w:divBdr>
                  <w:divsChild>
                    <w:div w:id="1594240136">
                      <w:marLeft w:val="0"/>
                      <w:marRight w:val="0"/>
                      <w:marTop w:val="0"/>
                      <w:marBottom w:val="0"/>
                      <w:divBdr>
                        <w:top w:val="none" w:sz="0" w:space="0" w:color="auto"/>
                        <w:left w:val="none" w:sz="0" w:space="0" w:color="auto"/>
                        <w:bottom w:val="none" w:sz="0" w:space="0" w:color="auto"/>
                        <w:right w:val="none" w:sz="0" w:space="0" w:color="auto"/>
                      </w:divBdr>
                      <w:divsChild>
                        <w:div w:id="2001958713">
                          <w:marLeft w:val="0"/>
                          <w:marRight w:val="0"/>
                          <w:marTop w:val="0"/>
                          <w:marBottom w:val="0"/>
                          <w:divBdr>
                            <w:top w:val="none" w:sz="0" w:space="0" w:color="auto"/>
                            <w:left w:val="none" w:sz="0" w:space="0" w:color="auto"/>
                            <w:bottom w:val="none" w:sz="0" w:space="0" w:color="auto"/>
                            <w:right w:val="none" w:sz="0" w:space="0" w:color="auto"/>
                          </w:divBdr>
                          <w:divsChild>
                            <w:div w:id="1480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C6015CE8.dotm</Template>
  <TotalTime>33</TotalTime>
  <Pages>15</Pages>
  <Words>1097</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Ministry of Defence</Company>
  <LinksUpToDate>false</LinksUpToDate>
  <CharactersWithSpaces>8735</CharactersWithSpaces>
  <SharedDoc>false</SharedDoc>
  <HLinks>
    <vt:vector size="120" baseType="variant">
      <vt:variant>
        <vt:i4>1900597</vt:i4>
      </vt:variant>
      <vt:variant>
        <vt:i4>116</vt:i4>
      </vt:variant>
      <vt:variant>
        <vt:i4>0</vt:i4>
      </vt:variant>
      <vt:variant>
        <vt:i4>5</vt:i4>
      </vt:variant>
      <vt:variant>
        <vt:lpwstr/>
      </vt:variant>
      <vt:variant>
        <vt:lpwstr>_Toc408910830</vt:lpwstr>
      </vt:variant>
      <vt:variant>
        <vt:i4>1835061</vt:i4>
      </vt:variant>
      <vt:variant>
        <vt:i4>110</vt:i4>
      </vt:variant>
      <vt:variant>
        <vt:i4>0</vt:i4>
      </vt:variant>
      <vt:variant>
        <vt:i4>5</vt:i4>
      </vt:variant>
      <vt:variant>
        <vt:lpwstr/>
      </vt:variant>
      <vt:variant>
        <vt:lpwstr>_Toc408910829</vt:lpwstr>
      </vt:variant>
      <vt:variant>
        <vt:i4>1835061</vt:i4>
      </vt:variant>
      <vt:variant>
        <vt:i4>104</vt:i4>
      </vt:variant>
      <vt:variant>
        <vt:i4>0</vt:i4>
      </vt:variant>
      <vt:variant>
        <vt:i4>5</vt:i4>
      </vt:variant>
      <vt:variant>
        <vt:lpwstr/>
      </vt:variant>
      <vt:variant>
        <vt:lpwstr>_Toc408910828</vt:lpwstr>
      </vt:variant>
      <vt:variant>
        <vt:i4>1835061</vt:i4>
      </vt:variant>
      <vt:variant>
        <vt:i4>98</vt:i4>
      </vt:variant>
      <vt:variant>
        <vt:i4>0</vt:i4>
      </vt:variant>
      <vt:variant>
        <vt:i4>5</vt:i4>
      </vt:variant>
      <vt:variant>
        <vt:lpwstr/>
      </vt:variant>
      <vt:variant>
        <vt:lpwstr>_Toc408910827</vt:lpwstr>
      </vt:variant>
      <vt:variant>
        <vt:i4>1835061</vt:i4>
      </vt:variant>
      <vt:variant>
        <vt:i4>92</vt:i4>
      </vt:variant>
      <vt:variant>
        <vt:i4>0</vt:i4>
      </vt:variant>
      <vt:variant>
        <vt:i4>5</vt:i4>
      </vt:variant>
      <vt:variant>
        <vt:lpwstr/>
      </vt:variant>
      <vt:variant>
        <vt:lpwstr>_Toc408910826</vt:lpwstr>
      </vt:variant>
      <vt:variant>
        <vt:i4>1835061</vt:i4>
      </vt:variant>
      <vt:variant>
        <vt:i4>86</vt:i4>
      </vt:variant>
      <vt:variant>
        <vt:i4>0</vt:i4>
      </vt:variant>
      <vt:variant>
        <vt:i4>5</vt:i4>
      </vt:variant>
      <vt:variant>
        <vt:lpwstr/>
      </vt:variant>
      <vt:variant>
        <vt:lpwstr>_Toc408910825</vt:lpwstr>
      </vt:variant>
      <vt:variant>
        <vt:i4>1835061</vt:i4>
      </vt:variant>
      <vt:variant>
        <vt:i4>80</vt:i4>
      </vt:variant>
      <vt:variant>
        <vt:i4>0</vt:i4>
      </vt:variant>
      <vt:variant>
        <vt:i4>5</vt:i4>
      </vt:variant>
      <vt:variant>
        <vt:lpwstr/>
      </vt:variant>
      <vt:variant>
        <vt:lpwstr>_Toc408910824</vt:lpwstr>
      </vt:variant>
      <vt:variant>
        <vt:i4>1835061</vt:i4>
      </vt:variant>
      <vt:variant>
        <vt:i4>74</vt:i4>
      </vt:variant>
      <vt:variant>
        <vt:i4>0</vt:i4>
      </vt:variant>
      <vt:variant>
        <vt:i4>5</vt:i4>
      </vt:variant>
      <vt:variant>
        <vt:lpwstr/>
      </vt:variant>
      <vt:variant>
        <vt:lpwstr>_Toc408910823</vt:lpwstr>
      </vt:variant>
      <vt:variant>
        <vt:i4>1835061</vt:i4>
      </vt:variant>
      <vt:variant>
        <vt:i4>68</vt:i4>
      </vt:variant>
      <vt:variant>
        <vt:i4>0</vt:i4>
      </vt:variant>
      <vt:variant>
        <vt:i4>5</vt:i4>
      </vt:variant>
      <vt:variant>
        <vt:lpwstr/>
      </vt:variant>
      <vt:variant>
        <vt:lpwstr>_Toc408910822</vt:lpwstr>
      </vt:variant>
      <vt:variant>
        <vt:i4>1835061</vt:i4>
      </vt:variant>
      <vt:variant>
        <vt:i4>62</vt:i4>
      </vt:variant>
      <vt:variant>
        <vt:i4>0</vt:i4>
      </vt:variant>
      <vt:variant>
        <vt:i4>5</vt:i4>
      </vt:variant>
      <vt:variant>
        <vt:lpwstr/>
      </vt:variant>
      <vt:variant>
        <vt:lpwstr>_Toc408910821</vt:lpwstr>
      </vt:variant>
      <vt:variant>
        <vt:i4>1835061</vt:i4>
      </vt:variant>
      <vt:variant>
        <vt:i4>56</vt:i4>
      </vt:variant>
      <vt:variant>
        <vt:i4>0</vt:i4>
      </vt:variant>
      <vt:variant>
        <vt:i4>5</vt:i4>
      </vt:variant>
      <vt:variant>
        <vt:lpwstr/>
      </vt:variant>
      <vt:variant>
        <vt:lpwstr>_Toc408910820</vt:lpwstr>
      </vt:variant>
      <vt:variant>
        <vt:i4>2031669</vt:i4>
      </vt:variant>
      <vt:variant>
        <vt:i4>50</vt:i4>
      </vt:variant>
      <vt:variant>
        <vt:i4>0</vt:i4>
      </vt:variant>
      <vt:variant>
        <vt:i4>5</vt:i4>
      </vt:variant>
      <vt:variant>
        <vt:lpwstr/>
      </vt:variant>
      <vt:variant>
        <vt:lpwstr>_Toc408910819</vt:lpwstr>
      </vt:variant>
      <vt:variant>
        <vt:i4>2031669</vt:i4>
      </vt:variant>
      <vt:variant>
        <vt:i4>44</vt:i4>
      </vt:variant>
      <vt:variant>
        <vt:i4>0</vt:i4>
      </vt:variant>
      <vt:variant>
        <vt:i4>5</vt:i4>
      </vt:variant>
      <vt:variant>
        <vt:lpwstr/>
      </vt:variant>
      <vt:variant>
        <vt:lpwstr>_Toc408910818</vt:lpwstr>
      </vt:variant>
      <vt:variant>
        <vt:i4>2031669</vt:i4>
      </vt:variant>
      <vt:variant>
        <vt:i4>38</vt:i4>
      </vt:variant>
      <vt:variant>
        <vt:i4>0</vt:i4>
      </vt:variant>
      <vt:variant>
        <vt:i4>5</vt:i4>
      </vt:variant>
      <vt:variant>
        <vt:lpwstr/>
      </vt:variant>
      <vt:variant>
        <vt:lpwstr>_Toc408910817</vt:lpwstr>
      </vt:variant>
      <vt:variant>
        <vt:i4>2031669</vt:i4>
      </vt:variant>
      <vt:variant>
        <vt:i4>32</vt:i4>
      </vt:variant>
      <vt:variant>
        <vt:i4>0</vt:i4>
      </vt:variant>
      <vt:variant>
        <vt:i4>5</vt:i4>
      </vt:variant>
      <vt:variant>
        <vt:lpwstr/>
      </vt:variant>
      <vt:variant>
        <vt:lpwstr>_Toc408910816</vt:lpwstr>
      </vt:variant>
      <vt:variant>
        <vt:i4>2031669</vt:i4>
      </vt:variant>
      <vt:variant>
        <vt:i4>26</vt:i4>
      </vt:variant>
      <vt:variant>
        <vt:i4>0</vt:i4>
      </vt:variant>
      <vt:variant>
        <vt:i4>5</vt:i4>
      </vt:variant>
      <vt:variant>
        <vt:lpwstr/>
      </vt:variant>
      <vt:variant>
        <vt:lpwstr>_Toc408910815</vt:lpwstr>
      </vt:variant>
      <vt:variant>
        <vt:i4>2031669</vt:i4>
      </vt:variant>
      <vt:variant>
        <vt:i4>20</vt:i4>
      </vt:variant>
      <vt:variant>
        <vt:i4>0</vt:i4>
      </vt:variant>
      <vt:variant>
        <vt:i4>5</vt:i4>
      </vt:variant>
      <vt:variant>
        <vt:lpwstr/>
      </vt:variant>
      <vt:variant>
        <vt:lpwstr>_Toc408910814</vt:lpwstr>
      </vt:variant>
      <vt:variant>
        <vt:i4>2031669</vt:i4>
      </vt:variant>
      <vt:variant>
        <vt:i4>14</vt:i4>
      </vt:variant>
      <vt:variant>
        <vt:i4>0</vt:i4>
      </vt:variant>
      <vt:variant>
        <vt:i4>5</vt:i4>
      </vt:variant>
      <vt:variant>
        <vt:lpwstr/>
      </vt:variant>
      <vt:variant>
        <vt:lpwstr>_Toc408910813</vt:lpwstr>
      </vt:variant>
      <vt:variant>
        <vt:i4>2031669</vt:i4>
      </vt:variant>
      <vt:variant>
        <vt:i4>8</vt:i4>
      </vt:variant>
      <vt:variant>
        <vt:i4>0</vt:i4>
      </vt:variant>
      <vt:variant>
        <vt:i4>5</vt:i4>
      </vt:variant>
      <vt:variant>
        <vt:lpwstr/>
      </vt:variant>
      <vt:variant>
        <vt:lpwstr>_Toc408910812</vt:lpwstr>
      </vt:variant>
      <vt:variant>
        <vt:i4>2031669</vt:i4>
      </vt:variant>
      <vt:variant>
        <vt:i4>2</vt:i4>
      </vt:variant>
      <vt:variant>
        <vt:i4>0</vt:i4>
      </vt:variant>
      <vt:variant>
        <vt:i4>5</vt:i4>
      </vt:variant>
      <vt:variant>
        <vt:lpwstr/>
      </vt:variant>
      <vt:variant>
        <vt:lpwstr>_Toc408910811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CooperH103</dc:creator>
  <cp:lastModifiedBy>Lennox, Andy</cp:lastModifiedBy>
  <cp:revision>4</cp:revision>
  <cp:lastPrinted>2015-07-16T06:27:00Z</cp:lastPrinted>
  <dcterms:created xsi:type="dcterms:W3CDTF">2016-10-14T14:18:00Z</dcterms:created>
  <dcterms:modified xsi:type="dcterms:W3CDTF">2016-10-17T08:21:00Z</dcterms:modified>
</cp:coreProperties>
</file>